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CAB" w:rsidRDefault="00D80CAB" w:rsidP="00D80CA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Приложение №</w:t>
      </w:r>
      <w:r>
        <w:rPr>
          <w:rFonts w:ascii="Times New Roman" w:hAnsi="Times New Roman" w:cs="Times New Roman"/>
          <w:sz w:val="18"/>
          <w:szCs w:val="18"/>
        </w:rPr>
        <w:t>6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к приказу Российской академии живописи,     </w:t>
      </w:r>
    </w:p>
    <w:p w:rsidR="00D80CAB" w:rsidRDefault="00D80CAB" w:rsidP="00D80CAB">
      <w:pPr>
        <w:tabs>
          <w:tab w:val="left" w:pos="5850"/>
        </w:tabs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ваяния и зодчества Ильи Глазунова  от «01» февраля 2016г. №18</w:t>
      </w:r>
    </w:p>
    <w:p w:rsidR="008724F4" w:rsidRDefault="008724F4" w:rsidP="00D80CAB">
      <w:pPr>
        <w:spacing w:after="0"/>
        <w:jc w:val="right"/>
        <w:rPr>
          <w:rFonts w:ascii="Times New Roman" w:hAnsi="Times New Roman" w:cs="Times New Roman"/>
          <w:b/>
        </w:rPr>
      </w:pPr>
    </w:p>
    <w:p w:rsidR="008724F4" w:rsidRDefault="008724F4" w:rsidP="008724F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ПРАВИТЕЛЬСТВО РОССИЙСКОЙ ФЕДЕРАЦИИ</w:t>
      </w:r>
    </w:p>
    <w:p w:rsidR="008724F4" w:rsidRDefault="008724F4" w:rsidP="008724F4">
      <w:pPr>
        <w:spacing w:after="0"/>
        <w:ind w:left="-426" w:firstLine="42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8724F4" w:rsidRDefault="008724F4" w:rsidP="008724F4">
      <w:pPr>
        <w:spacing w:after="0"/>
        <w:ind w:left="-1134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Cs w:val="28"/>
        </w:rPr>
        <w:t>«РОССИЙСКАЯ АКАДЕМИЯ ЖИВОПИСИ, ВАЯНИЯ И ЗОДЧЕСТВА ИЛЬИ ГЛАЗУНОВА»</w:t>
      </w:r>
    </w:p>
    <w:p w:rsidR="008724F4" w:rsidRDefault="008724F4" w:rsidP="008724F4">
      <w:pPr>
        <w:jc w:val="center"/>
        <w:rPr>
          <w:rFonts w:ascii="Times New Roman" w:hAnsi="Times New Roman" w:cs="Times New Roman"/>
          <w:sz w:val="20"/>
          <w:szCs w:val="24"/>
        </w:rPr>
      </w:pPr>
    </w:p>
    <w:p w:rsidR="008724F4" w:rsidRDefault="008724F4" w:rsidP="008724F4">
      <w:pPr>
        <w:jc w:val="center"/>
        <w:rPr>
          <w:rFonts w:ascii="Times New Roman" w:hAnsi="Times New Roman" w:cs="Times New Roman"/>
          <w:sz w:val="20"/>
        </w:rPr>
      </w:pPr>
    </w:p>
    <w:p w:rsidR="008724F4" w:rsidRDefault="008724F4" w:rsidP="008724F4">
      <w:pPr>
        <w:rPr>
          <w:rFonts w:ascii="Times New Roman" w:hAnsi="Times New Roman" w:cs="Times New Roman"/>
          <w:sz w:val="24"/>
        </w:rPr>
      </w:pPr>
    </w:p>
    <w:p w:rsidR="008724F4" w:rsidRDefault="008724F4" w:rsidP="008724F4">
      <w:pPr>
        <w:rPr>
          <w:rFonts w:ascii="Times New Roman" w:hAnsi="Times New Roman" w:cs="Times New Roman"/>
        </w:rPr>
      </w:pPr>
    </w:p>
    <w:p w:rsidR="008724F4" w:rsidRDefault="008724F4" w:rsidP="008724F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8724F4" w:rsidRDefault="008724F4" w:rsidP="008724F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724F4" w:rsidRDefault="008724F4" w:rsidP="008724F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ПРОГРАММА ВСТУПИТЕЛЬНОГО </w:t>
      </w:r>
      <w:r w:rsidR="00F3459A">
        <w:rPr>
          <w:rFonts w:ascii="Times New Roman" w:hAnsi="Times New Roman"/>
          <w:b/>
          <w:sz w:val="28"/>
          <w:szCs w:val="28"/>
        </w:rPr>
        <w:t>ИСПЫТАНИЯ</w:t>
      </w:r>
    </w:p>
    <w:p w:rsidR="008724F4" w:rsidRDefault="008724F4" w:rsidP="008724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АСПИРАНТУРУ ПО НАПРАВЛЕНИЮ </w:t>
      </w:r>
    </w:p>
    <w:p w:rsidR="008724F4" w:rsidRDefault="008724F4" w:rsidP="008724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50.06.01 «ИСКУССТВОВЕДЕНИЕ» </w:t>
      </w:r>
    </w:p>
    <w:p w:rsidR="008724F4" w:rsidRDefault="008724F4" w:rsidP="008724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СПЕЦИАЛЬНОЙ ДИСЦИПЛИНЕ</w:t>
      </w:r>
    </w:p>
    <w:p w:rsidR="008724F4" w:rsidRDefault="008724F4" w:rsidP="008724F4">
      <w:pPr>
        <w:rPr>
          <w:rFonts w:ascii="Times New Roman" w:hAnsi="Times New Roman" w:cs="Times New Roman"/>
          <w:b/>
          <w:sz w:val="28"/>
          <w:szCs w:val="28"/>
        </w:rPr>
      </w:pPr>
    </w:p>
    <w:p w:rsidR="008724F4" w:rsidRDefault="008724F4" w:rsidP="008724F4">
      <w:pPr>
        <w:rPr>
          <w:rFonts w:ascii="Times New Roman" w:hAnsi="Times New Roman" w:cs="Times New Roman"/>
          <w:b/>
          <w:sz w:val="28"/>
          <w:szCs w:val="28"/>
        </w:rPr>
      </w:pPr>
    </w:p>
    <w:p w:rsidR="008724F4" w:rsidRDefault="008724F4" w:rsidP="008724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24F4" w:rsidRDefault="008724F4" w:rsidP="008724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24F4" w:rsidRDefault="008724F4" w:rsidP="008724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24F4" w:rsidRDefault="008724F4" w:rsidP="008724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24F4" w:rsidRDefault="008724F4" w:rsidP="008724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24F4" w:rsidRDefault="008724F4" w:rsidP="008724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24F4" w:rsidRDefault="008724F4" w:rsidP="008724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24F4" w:rsidRDefault="008724F4" w:rsidP="008724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24F4" w:rsidRDefault="008724F4" w:rsidP="008724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24F4" w:rsidRDefault="008724F4" w:rsidP="008724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24F4" w:rsidRDefault="008724F4" w:rsidP="008724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24F4" w:rsidRDefault="008724F4" w:rsidP="008724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Москва </w:t>
      </w:r>
    </w:p>
    <w:p w:rsidR="008724F4" w:rsidRDefault="008724F4" w:rsidP="008724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2015</w:t>
      </w:r>
    </w:p>
    <w:p w:rsidR="008724F4" w:rsidRDefault="008724F4" w:rsidP="008724F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724F4" w:rsidRDefault="008724F4" w:rsidP="008724F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724F4" w:rsidRPr="008724F4" w:rsidRDefault="008724F4" w:rsidP="008724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4F4" w:rsidRPr="00F3459A" w:rsidRDefault="008724F4" w:rsidP="00DA517A">
      <w:pPr>
        <w:spacing w:after="0"/>
        <w:jc w:val="center"/>
        <w:rPr>
          <w:rFonts w:ascii="Times New Roman" w:hAnsi="Times New Roman" w:cs="Times New Roman"/>
          <w:b/>
        </w:rPr>
      </w:pPr>
      <w:r w:rsidRPr="00F3459A">
        <w:rPr>
          <w:rFonts w:ascii="Times New Roman" w:hAnsi="Times New Roman" w:cs="Times New Roman"/>
          <w:b/>
        </w:rPr>
        <w:t>ПРЕДИСЛОВИЕ</w:t>
      </w:r>
    </w:p>
    <w:p w:rsidR="00DA517A" w:rsidRDefault="00DA517A" w:rsidP="008724F4">
      <w:pPr>
        <w:spacing w:after="0" w:line="240" w:lineRule="auto"/>
        <w:ind w:left="-284" w:right="283" w:firstLine="2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Вступительное испытание для поступающих на обучение в аспирантуру Российской академии живописи, ваяния и зодчества Ильи Глазунова по направлению 50.06.01 «Искусствоведение» проводится по дисциплине  </w:t>
      </w:r>
      <w:r w:rsidRPr="0046492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«Изобразительное и декоративно-прикладное искусство»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(специальная дисциплина).</w:t>
      </w:r>
    </w:p>
    <w:p w:rsidR="008724F4" w:rsidRPr="0046492C" w:rsidRDefault="008724F4" w:rsidP="008724F4">
      <w:pPr>
        <w:spacing w:after="0" w:line="240" w:lineRule="auto"/>
        <w:ind w:left="-284" w:right="283" w:firstLine="240"/>
        <w:jc w:val="both"/>
        <w:rPr>
          <w:rFonts w:ascii="Times New Roman" w:hAnsi="Times New Roman" w:cs="Times New Roman"/>
          <w:sz w:val="28"/>
          <w:szCs w:val="28"/>
        </w:rPr>
      </w:pPr>
      <w:r w:rsidRPr="0046492C">
        <w:rPr>
          <w:rFonts w:ascii="Times New Roman" w:hAnsi="Times New Roman" w:cs="Times New Roman"/>
          <w:bCs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проведения вступительного испытания по специальной дисциплине </w:t>
      </w:r>
      <w:r w:rsidRPr="004649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A517A" w:rsidRPr="00DA517A">
        <w:rPr>
          <w:rFonts w:ascii="Times New Roman" w:hAnsi="Times New Roman" w:cs="Times New Roman"/>
          <w:bCs/>
          <w:sz w:val="28"/>
          <w:szCs w:val="28"/>
        </w:rPr>
        <w:t>в аспирантуре</w:t>
      </w:r>
      <w:r w:rsidR="00DA51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492C">
        <w:rPr>
          <w:rFonts w:ascii="Times New Roman" w:hAnsi="Times New Roman" w:cs="Times New Roman"/>
          <w:sz w:val="28"/>
          <w:szCs w:val="28"/>
        </w:rPr>
        <w:t>является:</w:t>
      </w:r>
    </w:p>
    <w:p w:rsidR="008724F4" w:rsidRPr="0046492C" w:rsidRDefault="008724F4" w:rsidP="008724F4">
      <w:pPr>
        <w:spacing w:after="0" w:line="240" w:lineRule="auto"/>
        <w:ind w:left="-284" w:right="283" w:firstLin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92C">
        <w:rPr>
          <w:rFonts w:ascii="Times New Roman" w:hAnsi="Times New Roman" w:cs="Times New Roman"/>
          <w:sz w:val="28"/>
          <w:szCs w:val="28"/>
        </w:rPr>
        <w:t xml:space="preserve"> </w:t>
      </w:r>
      <w:r w:rsidR="00DA517A">
        <w:rPr>
          <w:rFonts w:ascii="Times New Roman" w:hAnsi="Times New Roman" w:cs="Times New Roman"/>
          <w:sz w:val="28"/>
          <w:szCs w:val="28"/>
        </w:rPr>
        <w:t>- выявление уровня</w:t>
      </w:r>
      <w:r w:rsidRPr="0046492C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профессиональной подготовки </w:t>
      </w:r>
      <w:proofErr w:type="gramStart"/>
      <w:r w:rsidR="00DA517A">
        <w:rPr>
          <w:rFonts w:ascii="Times New Roman" w:eastAsia="Times New Roman" w:hAnsi="Times New Roman" w:cs="Times New Roman"/>
          <w:sz w:val="28"/>
          <w:szCs w:val="28"/>
        </w:rPr>
        <w:t>поступающих</w:t>
      </w:r>
      <w:proofErr w:type="gramEnd"/>
      <w:r w:rsidRPr="0046492C">
        <w:rPr>
          <w:rFonts w:ascii="Times New Roman" w:eastAsia="Times New Roman" w:hAnsi="Times New Roman" w:cs="Times New Roman"/>
          <w:sz w:val="28"/>
          <w:szCs w:val="28"/>
        </w:rPr>
        <w:t xml:space="preserve"> по истории зарубежного и отечественного искусства;</w:t>
      </w:r>
    </w:p>
    <w:p w:rsidR="008724F4" w:rsidRPr="0046492C" w:rsidRDefault="008724F4" w:rsidP="008724F4">
      <w:pPr>
        <w:spacing w:after="0" w:line="240" w:lineRule="auto"/>
        <w:ind w:left="-284" w:right="283" w:firstLin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92C">
        <w:rPr>
          <w:rFonts w:ascii="Times New Roman" w:hAnsi="Times New Roman" w:cs="Times New Roman"/>
          <w:sz w:val="28"/>
          <w:szCs w:val="28"/>
        </w:rPr>
        <w:t xml:space="preserve"> </w:t>
      </w:r>
      <w:r w:rsidR="00DA517A">
        <w:rPr>
          <w:rFonts w:ascii="Times New Roman" w:hAnsi="Times New Roman" w:cs="Times New Roman"/>
          <w:sz w:val="28"/>
          <w:szCs w:val="28"/>
        </w:rPr>
        <w:t>- определение</w:t>
      </w:r>
      <w:r w:rsidRPr="0046492C">
        <w:rPr>
          <w:rFonts w:ascii="Times New Roman" w:hAnsi="Times New Roman" w:cs="Times New Roman"/>
          <w:sz w:val="28"/>
          <w:szCs w:val="28"/>
        </w:rPr>
        <w:t xml:space="preserve"> представления </w:t>
      </w:r>
      <w:r w:rsidR="00DA517A">
        <w:rPr>
          <w:rFonts w:ascii="Times New Roman" w:hAnsi="Times New Roman" w:cs="Times New Roman"/>
          <w:sz w:val="28"/>
          <w:szCs w:val="28"/>
        </w:rPr>
        <w:t xml:space="preserve">поступающих </w:t>
      </w:r>
      <w:r w:rsidRPr="0046492C">
        <w:rPr>
          <w:rFonts w:ascii="Times New Roman" w:hAnsi="Times New Roman" w:cs="Times New Roman"/>
          <w:sz w:val="28"/>
          <w:szCs w:val="28"/>
        </w:rPr>
        <w:t xml:space="preserve">об эволюции изобразительного искусства и </w:t>
      </w:r>
      <w:r>
        <w:rPr>
          <w:rFonts w:ascii="Times New Roman" w:hAnsi="Times New Roman" w:cs="Times New Roman"/>
          <w:sz w:val="28"/>
          <w:szCs w:val="28"/>
        </w:rPr>
        <w:t>декоративно – прикладного искусства</w:t>
      </w:r>
      <w:r w:rsidRPr="0046492C">
        <w:rPr>
          <w:rFonts w:ascii="Times New Roman" w:hAnsi="Times New Roman" w:cs="Times New Roman"/>
          <w:sz w:val="28"/>
          <w:szCs w:val="28"/>
        </w:rPr>
        <w:t xml:space="preserve"> как составной части мировой истории и культуры</w:t>
      </w:r>
      <w:r w:rsidRPr="0046492C">
        <w:rPr>
          <w:rFonts w:ascii="Times New Roman" w:eastAsia="Times New Roman" w:hAnsi="Times New Roman" w:cs="Times New Roman"/>
          <w:sz w:val="28"/>
          <w:szCs w:val="28"/>
        </w:rPr>
        <w:t>; о специфике художественного языка различных эпох, о региональных особенностях художественных культур, отражающих различные религиозные, эстетические и этические нормы и ценности;</w:t>
      </w:r>
    </w:p>
    <w:p w:rsidR="008724F4" w:rsidRPr="0046492C" w:rsidRDefault="00DA517A" w:rsidP="008724F4">
      <w:pPr>
        <w:spacing w:after="0" w:line="240" w:lineRule="auto"/>
        <w:ind w:left="-284" w:right="283" w:firstLin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оценка знаний поступающих </w:t>
      </w:r>
      <w:r w:rsidR="008724F4" w:rsidRPr="004649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8724F4" w:rsidRPr="0046492C">
        <w:rPr>
          <w:rFonts w:ascii="Times New Roman" w:eastAsia="Times New Roman" w:hAnsi="Times New Roman" w:cs="Times New Roman"/>
          <w:sz w:val="28"/>
          <w:szCs w:val="28"/>
        </w:rPr>
        <w:t>овейши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="008724F4" w:rsidRPr="0046492C">
        <w:rPr>
          <w:rFonts w:ascii="Times New Roman" w:eastAsia="Times New Roman" w:hAnsi="Times New Roman" w:cs="Times New Roman"/>
          <w:sz w:val="28"/>
          <w:szCs w:val="28"/>
        </w:rPr>
        <w:t xml:space="preserve"> концепци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="008724F4" w:rsidRPr="0046492C">
        <w:rPr>
          <w:rFonts w:ascii="Times New Roman" w:eastAsia="Times New Roman" w:hAnsi="Times New Roman" w:cs="Times New Roman"/>
          <w:sz w:val="28"/>
          <w:szCs w:val="28"/>
        </w:rPr>
        <w:t xml:space="preserve"> эволюции художественных эпох, стилей, направлений мирового искусства;</w:t>
      </w:r>
    </w:p>
    <w:p w:rsidR="008724F4" w:rsidRPr="0046492C" w:rsidRDefault="00DA517A" w:rsidP="008724F4">
      <w:pPr>
        <w:spacing w:after="0" w:line="240" w:lineRule="auto"/>
        <w:ind w:left="-284" w:right="283" w:firstLin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724F4" w:rsidRPr="0046492C">
        <w:rPr>
          <w:rFonts w:ascii="Times New Roman" w:eastAsia="Times New Roman" w:hAnsi="Times New Roman" w:cs="Times New Roman"/>
          <w:sz w:val="28"/>
          <w:szCs w:val="28"/>
        </w:rPr>
        <w:t>понимание места отечественного искусства в контексте мирового</w:t>
      </w:r>
      <w:r w:rsidR="008724F4" w:rsidRPr="0046492C">
        <w:rPr>
          <w:rFonts w:ascii="Times New Roman" w:hAnsi="Times New Roman" w:cs="Times New Roman"/>
          <w:sz w:val="28"/>
          <w:szCs w:val="28"/>
        </w:rPr>
        <w:t xml:space="preserve"> художественного процесса</w:t>
      </w:r>
      <w:r w:rsidR="008724F4" w:rsidRPr="0046492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724F4" w:rsidRPr="00F3459A" w:rsidRDefault="008724F4" w:rsidP="00F3459A">
      <w:pPr>
        <w:spacing w:after="0"/>
        <w:jc w:val="center"/>
        <w:rPr>
          <w:rFonts w:ascii="Times New Roman" w:hAnsi="Times New Roman" w:cs="Times New Roman"/>
        </w:rPr>
      </w:pPr>
    </w:p>
    <w:p w:rsidR="00DA517A" w:rsidRPr="00F3459A" w:rsidRDefault="00DA517A" w:rsidP="00F3459A">
      <w:pPr>
        <w:spacing w:after="0"/>
        <w:jc w:val="center"/>
        <w:rPr>
          <w:rFonts w:ascii="Times New Roman" w:hAnsi="Times New Roman" w:cs="Times New Roman"/>
          <w:b/>
        </w:rPr>
      </w:pPr>
      <w:r w:rsidRPr="00F3459A">
        <w:rPr>
          <w:rFonts w:ascii="Times New Roman" w:hAnsi="Times New Roman" w:cs="Times New Roman"/>
          <w:b/>
        </w:rPr>
        <w:t>СОДЕРЖАНИЕ ПРОГРАММЫ ВСТУПИТЕЛЬНОГО ИСПЫТАНИЯ</w:t>
      </w:r>
    </w:p>
    <w:p w:rsidR="008724F4" w:rsidRDefault="00DA517A" w:rsidP="00DA517A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517A">
        <w:rPr>
          <w:rFonts w:ascii="Times New Roman" w:hAnsi="Times New Roman" w:cs="Times New Roman"/>
          <w:sz w:val="28"/>
          <w:szCs w:val="28"/>
        </w:rPr>
        <w:t>Вступительное испытание по специальной дисциплине проводится по билетам, состоящим из 2 вопросов.</w:t>
      </w:r>
    </w:p>
    <w:p w:rsidR="00DA517A" w:rsidRDefault="00DA517A" w:rsidP="00DA517A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знаний поступающих оценивается по 5-ти балльной шкале.</w:t>
      </w:r>
    </w:p>
    <w:p w:rsidR="008724F4" w:rsidRDefault="008724F4" w:rsidP="008724F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F38BF" w:rsidRDefault="00EF38BF" w:rsidP="008724F4">
      <w:pPr>
        <w:spacing w:after="0"/>
        <w:jc w:val="center"/>
        <w:rPr>
          <w:rFonts w:ascii="Times New Roman" w:hAnsi="Times New Roman" w:cs="Times New Roman"/>
          <w:b/>
        </w:rPr>
      </w:pPr>
    </w:p>
    <w:p w:rsidR="00EF38BF" w:rsidRDefault="00EF38BF" w:rsidP="008724F4">
      <w:pPr>
        <w:spacing w:after="0"/>
        <w:jc w:val="center"/>
        <w:rPr>
          <w:rFonts w:ascii="Times New Roman" w:hAnsi="Times New Roman" w:cs="Times New Roman"/>
          <w:b/>
        </w:rPr>
      </w:pPr>
    </w:p>
    <w:p w:rsidR="00EF38BF" w:rsidRDefault="00EF38BF" w:rsidP="008724F4">
      <w:pPr>
        <w:spacing w:after="0"/>
        <w:jc w:val="center"/>
        <w:rPr>
          <w:rFonts w:ascii="Times New Roman" w:hAnsi="Times New Roman" w:cs="Times New Roman"/>
          <w:b/>
        </w:rPr>
      </w:pPr>
    </w:p>
    <w:p w:rsidR="00EF38BF" w:rsidRDefault="00EF38BF" w:rsidP="008724F4">
      <w:pPr>
        <w:spacing w:after="0"/>
        <w:jc w:val="center"/>
        <w:rPr>
          <w:rFonts w:ascii="Times New Roman" w:hAnsi="Times New Roman" w:cs="Times New Roman"/>
          <w:b/>
        </w:rPr>
      </w:pPr>
    </w:p>
    <w:p w:rsidR="00EF38BF" w:rsidRDefault="00EF38BF" w:rsidP="008724F4">
      <w:pPr>
        <w:spacing w:after="0"/>
        <w:jc w:val="center"/>
        <w:rPr>
          <w:rFonts w:ascii="Times New Roman" w:hAnsi="Times New Roman" w:cs="Times New Roman"/>
          <w:b/>
        </w:rPr>
      </w:pPr>
    </w:p>
    <w:p w:rsidR="00EF38BF" w:rsidRDefault="00EF38BF" w:rsidP="008724F4">
      <w:pPr>
        <w:spacing w:after="0"/>
        <w:jc w:val="center"/>
        <w:rPr>
          <w:rFonts w:ascii="Times New Roman" w:hAnsi="Times New Roman" w:cs="Times New Roman"/>
          <w:b/>
        </w:rPr>
      </w:pPr>
    </w:p>
    <w:p w:rsidR="00EF38BF" w:rsidRDefault="00EF38BF" w:rsidP="008724F4">
      <w:pPr>
        <w:spacing w:after="0"/>
        <w:jc w:val="center"/>
        <w:rPr>
          <w:rFonts w:ascii="Times New Roman" w:hAnsi="Times New Roman" w:cs="Times New Roman"/>
          <w:b/>
        </w:rPr>
      </w:pPr>
    </w:p>
    <w:p w:rsidR="00EF38BF" w:rsidRDefault="00EF38BF" w:rsidP="008724F4">
      <w:pPr>
        <w:spacing w:after="0"/>
        <w:jc w:val="center"/>
        <w:rPr>
          <w:rFonts w:ascii="Times New Roman" w:hAnsi="Times New Roman" w:cs="Times New Roman"/>
          <w:b/>
        </w:rPr>
      </w:pPr>
    </w:p>
    <w:p w:rsidR="00EF38BF" w:rsidRDefault="00EF38BF" w:rsidP="008724F4">
      <w:pPr>
        <w:spacing w:after="0"/>
        <w:jc w:val="center"/>
        <w:rPr>
          <w:rFonts w:ascii="Times New Roman" w:hAnsi="Times New Roman" w:cs="Times New Roman"/>
          <w:b/>
        </w:rPr>
      </w:pPr>
    </w:p>
    <w:p w:rsidR="00EF38BF" w:rsidRDefault="00EF38BF" w:rsidP="008724F4">
      <w:pPr>
        <w:spacing w:after="0"/>
        <w:jc w:val="center"/>
        <w:rPr>
          <w:rFonts w:ascii="Times New Roman" w:hAnsi="Times New Roman" w:cs="Times New Roman"/>
          <w:b/>
        </w:rPr>
      </w:pPr>
    </w:p>
    <w:p w:rsidR="00EF38BF" w:rsidRDefault="00EF38BF" w:rsidP="008724F4">
      <w:pPr>
        <w:spacing w:after="0"/>
        <w:jc w:val="center"/>
        <w:rPr>
          <w:rFonts w:ascii="Times New Roman" w:hAnsi="Times New Roman" w:cs="Times New Roman"/>
          <w:b/>
        </w:rPr>
      </w:pPr>
    </w:p>
    <w:p w:rsidR="00EF38BF" w:rsidRDefault="00EF38BF" w:rsidP="008724F4">
      <w:pPr>
        <w:spacing w:after="0"/>
        <w:jc w:val="center"/>
        <w:rPr>
          <w:rFonts w:ascii="Times New Roman" w:hAnsi="Times New Roman" w:cs="Times New Roman"/>
          <w:b/>
        </w:rPr>
      </w:pPr>
    </w:p>
    <w:p w:rsidR="00EF38BF" w:rsidRDefault="00EF38BF" w:rsidP="008724F4">
      <w:pPr>
        <w:spacing w:after="0"/>
        <w:jc w:val="center"/>
        <w:rPr>
          <w:rFonts w:ascii="Times New Roman" w:hAnsi="Times New Roman" w:cs="Times New Roman"/>
          <w:b/>
        </w:rPr>
      </w:pPr>
    </w:p>
    <w:p w:rsidR="00EF38BF" w:rsidRDefault="00EF38BF" w:rsidP="008724F4">
      <w:pPr>
        <w:spacing w:after="0"/>
        <w:jc w:val="center"/>
        <w:rPr>
          <w:rFonts w:ascii="Times New Roman" w:hAnsi="Times New Roman" w:cs="Times New Roman"/>
          <w:b/>
        </w:rPr>
      </w:pPr>
    </w:p>
    <w:p w:rsidR="00EF38BF" w:rsidRDefault="00EF38BF" w:rsidP="008724F4">
      <w:pPr>
        <w:spacing w:after="0"/>
        <w:jc w:val="center"/>
        <w:rPr>
          <w:rFonts w:ascii="Times New Roman" w:hAnsi="Times New Roman" w:cs="Times New Roman"/>
          <w:b/>
        </w:rPr>
      </w:pPr>
    </w:p>
    <w:p w:rsidR="00EF38BF" w:rsidRDefault="00EF38BF" w:rsidP="008724F4">
      <w:pPr>
        <w:spacing w:after="0"/>
        <w:jc w:val="center"/>
        <w:rPr>
          <w:rFonts w:ascii="Times New Roman" w:hAnsi="Times New Roman" w:cs="Times New Roman"/>
          <w:b/>
        </w:rPr>
      </w:pPr>
    </w:p>
    <w:p w:rsidR="00EF38BF" w:rsidRDefault="00EF38BF" w:rsidP="008724F4">
      <w:pPr>
        <w:spacing w:after="0"/>
        <w:jc w:val="center"/>
        <w:rPr>
          <w:rFonts w:ascii="Times New Roman" w:hAnsi="Times New Roman" w:cs="Times New Roman"/>
          <w:b/>
        </w:rPr>
      </w:pPr>
    </w:p>
    <w:p w:rsidR="00EF38BF" w:rsidRDefault="00EF38BF" w:rsidP="008724F4">
      <w:pPr>
        <w:spacing w:after="0"/>
        <w:jc w:val="center"/>
        <w:rPr>
          <w:rFonts w:ascii="Times New Roman" w:hAnsi="Times New Roman" w:cs="Times New Roman"/>
          <w:b/>
        </w:rPr>
      </w:pPr>
    </w:p>
    <w:p w:rsidR="00EF38BF" w:rsidRDefault="00EF38BF" w:rsidP="008724F4">
      <w:pPr>
        <w:spacing w:after="0"/>
        <w:jc w:val="center"/>
        <w:rPr>
          <w:rFonts w:ascii="Times New Roman" w:hAnsi="Times New Roman" w:cs="Times New Roman"/>
          <w:b/>
        </w:rPr>
      </w:pPr>
    </w:p>
    <w:p w:rsidR="00EF38BF" w:rsidRDefault="00EF38BF" w:rsidP="008724F4">
      <w:pPr>
        <w:spacing w:after="0"/>
        <w:jc w:val="center"/>
        <w:rPr>
          <w:rFonts w:ascii="Times New Roman" w:hAnsi="Times New Roman" w:cs="Times New Roman"/>
          <w:b/>
        </w:rPr>
      </w:pPr>
    </w:p>
    <w:p w:rsidR="00EF38BF" w:rsidRDefault="00EF38BF" w:rsidP="008724F4">
      <w:pPr>
        <w:spacing w:after="0"/>
        <w:jc w:val="center"/>
        <w:rPr>
          <w:rFonts w:ascii="Times New Roman" w:hAnsi="Times New Roman" w:cs="Times New Roman"/>
          <w:b/>
        </w:rPr>
      </w:pPr>
    </w:p>
    <w:p w:rsidR="00EF38BF" w:rsidRDefault="00EF38BF" w:rsidP="008724F4">
      <w:pPr>
        <w:spacing w:after="0"/>
        <w:jc w:val="center"/>
        <w:rPr>
          <w:rFonts w:ascii="Times New Roman" w:hAnsi="Times New Roman" w:cs="Times New Roman"/>
          <w:b/>
        </w:rPr>
      </w:pPr>
    </w:p>
    <w:p w:rsidR="00EF38BF" w:rsidRDefault="00EF38BF" w:rsidP="008724F4">
      <w:pPr>
        <w:spacing w:after="0"/>
        <w:jc w:val="center"/>
        <w:rPr>
          <w:rFonts w:ascii="Times New Roman" w:hAnsi="Times New Roman" w:cs="Times New Roman"/>
          <w:b/>
        </w:rPr>
      </w:pPr>
    </w:p>
    <w:p w:rsidR="008724F4" w:rsidRPr="00F3459A" w:rsidRDefault="008724F4" w:rsidP="008724F4">
      <w:pPr>
        <w:spacing w:after="0"/>
        <w:jc w:val="center"/>
        <w:rPr>
          <w:rFonts w:ascii="Times New Roman" w:hAnsi="Times New Roman" w:cs="Times New Roman"/>
          <w:b/>
        </w:rPr>
      </w:pPr>
      <w:r w:rsidRPr="00F3459A">
        <w:rPr>
          <w:rFonts w:ascii="Times New Roman" w:hAnsi="Times New Roman" w:cs="Times New Roman"/>
          <w:b/>
        </w:rPr>
        <w:t xml:space="preserve">ПЕРЕЧЕНЬ ВОПРОСОВ К ВСТУПИТЕЛЬНОМУ </w:t>
      </w:r>
      <w:r w:rsidR="00F3459A" w:rsidRPr="00F3459A">
        <w:rPr>
          <w:rFonts w:ascii="Times New Roman" w:hAnsi="Times New Roman" w:cs="Times New Roman"/>
          <w:b/>
        </w:rPr>
        <w:t>ИСПЫТАНИЮ</w:t>
      </w:r>
      <w:r w:rsidRPr="00F3459A">
        <w:rPr>
          <w:rFonts w:ascii="Times New Roman" w:hAnsi="Times New Roman" w:cs="Times New Roman"/>
          <w:b/>
        </w:rPr>
        <w:t xml:space="preserve"> </w:t>
      </w:r>
    </w:p>
    <w:p w:rsidR="008724F4" w:rsidRPr="00DA517A" w:rsidRDefault="008724F4" w:rsidP="008724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59A">
        <w:rPr>
          <w:rFonts w:ascii="Times New Roman" w:hAnsi="Times New Roman" w:cs="Times New Roman"/>
          <w:b/>
        </w:rPr>
        <w:t>ПО СПЕЦИАЛЬНОЙ ДИСЦИПЛИНЕ</w:t>
      </w:r>
    </w:p>
    <w:p w:rsidR="008724F4" w:rsidRPr="00CA710B" w:rsidRDefault="008724F4" w:rsidP="00CA710B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hanging="862"/>
        <w:jc w:val="both"/>
        <w:rPr>
          <w:rFonts w:ascii="Times New Roman" w:hAnsi="Times New Roman" w:cs="Times New Roman"/>
          <w:sz w:val="28"/>
          <w:szCs w:val="28"/>
        </w:rPr>
      </w:pPr>
      <w:r w:rsidRPr="00CA710B">
        <w:rPr>
          <w:rFonts w:ascii="Times New Roman" w:hAnsi="Times New Roman" w:cs="Times New Roman"/>
          <w:sz w:val="28"/>
          <w:szCs w:val="28"/>
        </w:rPr>
        <w:t>Исторические этапы деятельности Московского училища  живописи, ваяния и зодчества.</w:t>
      </w:r>
    </w:p>
    <w:p w:rsidR="008724F4" w:rsidRPr="00CA710B" w:rsidRDefault="008724F4" w:rsidP="00CA710B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hanging="86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710B">
        <w:rPr>
          <w:rFonts w:ascii="Times New Roman" w:hAnsi="Times New Roman" w:cs="Times New Roman"/>
          <w:sz w:val="28"/>
          <w:szCs w:val="28"/>
        </w:rPr>
        <w:t>Джотто</w:t>
      </w:r>
      <w:proofErr w:type="spellEnd"/>
      <w:r w:rsidRPr="00CA710B">
        <w:rPr>
          <w:rFonts w:ascii="Times New Roman" w:hAnsi="Times New Roman" w:cs="Times New Roman"/>
          <w:sz w:val="28"/>
          <w:szCs w:val="28"/>
        </w:rPr>
        <w:t xml:space="preserve"> и его влияние на развитие живописной системы Нового времени.</w:t>
      </w:r>
    </w:p>
    <w:p w:rsidR="008724F4" w:rsidRPr="00CA710B" w:rsidRDefault="008724F4" w:rsidP="00CA710B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hanging="862"/>
        <w:jc w:val="both"/>
        <w:rPr>
          <w:rFonts w:ascii="Times New Roman" w:hAnsi="Times New Roman" w:cs="Times New Roman"/>
          <w:sz w:val="28"/>
          <w:szCs w:val="28"/>
        </w:rPr>
      </w:pPr>
      <w:r w:rsidRPr="00CA710B">
        <w:rPr>
          <w:rFonts w:ascii="Times New Roman" w:hAnsi="Times New Roman" w:cs="Times New Roman"/>
          <w:sz w:val="28"/>
          <w:szCs w:val="28"/>
        </w:rPr>
        <w:t>Основные этапы строительства Московского Кремля и архитектурные особенности памятников.</w:t>
      </w:r>
    </w:p>
    <w:p w:rsidR="008724F4" w:rsidRPr="00CA710B" w:rsidRDefault="008724F4" w:rsidP="00CA710B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hanging="862"/>
        <w:rPr>
          <w:rFonts w:ascii="Times New Roman" w:hAnsi="Times New Roman" w:cs="Times New Roman"/>
          <w:sz w:val="28"/>
          <w:szCs w:val="28"/>
        </w:rPr>
      </w:pPr>
      <w:r w:rsidRPr="00CA710B">
        <w:rPr>
          <w:rFonts w:ascii="Times New Roman" w:hAnsi="Times New Roman" w:cs="Times New Roman"/>
          <w:sz w:val="28"/>
          <w:szCs w:val="28"/>
        </w:rPr>
        <w:t>Творчество постимпрессионистов как основа дальнейших художественных поисков.</w:t>
      </w:r>
    </w:p>
    <w:p w:rsidR="008724F4" w:rsidRPr="00CA710B" w:rsidRDefault="008724F4" w:rsidP="00F3459A">
      <w:pPr>
        <w:numPr>
          <w:ilvl w:val="0"/>
          <w:numId w:val="1"/>
        </w:numPr>
        <w:tabs>
          <w:tab w:val="clear" w:pos="720"/>
          <w:tab w:val="num" w:pos="142"/>
          <w:tab w:val="left" w:pos="709"/>
        </w:tabs>
        <w:spacing w:after="0" w:line="240" w:lineRule="auto"/>
        <w:ind w:hanging="862"/>
        <w:jc w:val="both"/>
        <w:rPr>
          <w:rFonts w:ascii="Times New Roman" w:hAnsi="Times New Roman" w:cs="Times New Roman"/>
          <w:sz w:val="28"/>
          <w:szCs w:val="28"/>
        </w:rPr>
      </w:pPr>
      <w:r w:rsidRPr="00CA710B">
        <w:rPr>
          <w:rFonts w:ascii="Times New Roman" w:hAnsi="Times New Roman" w:cs="Times New Roman"/>
          <w:sz w:val="28"/>
          <w:szCs w:val="28"/>
        </w:rPr>
        <w:t>Продолжение традиций высокого реализма и Российская академия живописи, ваяния и зодчества Ильи Глазунова.</w:t>
      </w:r>
    </w:p>
    <w:p w:rsidR="008724F4" w:rsidRPr="00CA710B" w:rsidRDefault="008724F4" w:rsidP="00CA710B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hanging="862"/>
        <w:jc w:val="both"/>
        <w:rPr>
          <w:rFonts w:ascii="Times New Roman" w:hAnsi="Times New Roman" w:cs="Times New Roman"/>
          <w:sz w:val="28"/>
          <w:szCs w:val="28"/>
        </w:rPr>
      </w:pPr>
      <w:r w:rsidRPr="00CA710B">
        <w:rPr>
          <w:rFonts w:ascii="Times New Roman" w:hAnsi="Times New Roman" w:cs="Times New Roman"/>
          <w:sz w:val="28"/>
          <w:szCs w:val="28"/>
        </w:rPr>
        <w:t>Венецианская школа живописи Ренессанса.  Особенности Мастера.</w:t>
      </w:r>
    </w:p>
    <w:p w:rsidR="008724F4" w:rsidRPr="00CA710B" w:rsidRDefault="008724F4" w:rsidP="00CA710B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hanging="862"/>
        <w:jc w:val="both"/>
        <w:rPr>
          <w:rFonts w:ascii="Times New Roman" w:hAnsi="Times New Roman" w:cs="Times New Roman"/>
          <w:sz w:val="28"/>
          <w:szCs w:val="28"/>
        </w:rPr>
      </w:pPr>
      <w:r w:rsidRPr="00CA710B">
        <w:rPr>
          <w:rFonts w:ascii="Times New Roman" w:hAnsi="Times New Roman" w:cs="Times New Roman"/>
          <w:sz w:val="28"/>
          <w:szCs w:val="28"/>
        </w:rPr>
        <w:t>Истоки и развитие исторического жанра в России 18 века.</w:t>
      </w:r>
    </w:p>
    <w:p w:rsidR="008724F4" w:rsidRPr="00CA710B" w:rsidRDefault="008724F4" w:rsidP="00CA710B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hanging="862"/>
        <w:jc w:val="both"/>
        <w:rPr>
          <w:rFonts w:ascii="Times New Roman" w:hAnsi="Times New Roman" w:cs="Times New Roman"/>
          <w:sz w:val="28"/>
          <w:szCs w:val="28"/>
        </w:rPr>
      </w:pPr>
      <w:r w:rsidRPr="00CA710B">
        <w:rPr>
          <w:rFonts w:ascii="Times New Roman" w:hAnsi="Times New Roman" w:cs="Times New Roman"/>
          <w:sz w:val="28"/>
          <w:szCs w:val="28"/>
        </w:rPr>
        <w:t>«Золотой век» испанской живописи. Ведущие мастера.</w:t>
      </w:r>
    </w:p>
    <w:p w:rsidR="008724F4" w:rsidRPr="00CA710B" w:rsidRDefault="008724F4" w:rsidP="00CA710B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hanging="862"/>
        <w:jc w:val="both"/>
        <w:rPr>
          <w:rFonts w:ascii="Times New Roman" w:hAnsi="Times New Roman" w:cs="Times New Roman"/>
          <w:sz w:val="28"/>
          <w:szCs w:val="28"/>
        </w:rPr>
      </w:pPr>
      <w:r w:rsidRPr="00CA710B">
        <w:rPr>
          <w:rFonts w:ascii="Times New Roman" w:hAnsi="Times New Roman" w:cs="Times New Roman"/>
          <w:sz w:val="28"/>
          <w:szCs w:val="28"/>
        </w:rPr>
        <w:t xml:space="preserve"> Русская скульптура   второй половины 18 века. Ф.И. Шубин.</w:t>
      </w:r>
    </w:p>
    <w:p w:rsidR="008724F4" w:rsidRPr="00CA710B" w:rsidRDefault="008724F4" w:rsidP="00CA710B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hanging="862"/>
        <w:jc w:val="both"/>
        <w:rPr>
          <w:rFonts w:ascii="Times New Roman" w:hAnsi="Times New Roman" w:cs="Times New Roman"/>
          <w:sz w:val="28"/>
          <w:szCs w:val="28"/>
        </w:rPr>
      </w:pPr>
      <w:r w:rsidRPr="00CA710B">
        <w:rPr>
          <w:rFonts w:ascii="Times New Roman" w:hAnsi="Times New Roman" w:cs="Times New Roman"/>
          <w:sz w:val="28"/>
          <w:szCs w:val="28"/>
        </w:rPr>
        <w:t>Основные проблемы импрессионизма.</w:t>
      </w:r>
    </w:p>
    <w:p w:rsidR="008724F4" w:rsidRPr="00CA710B" w:rsidRDefault="008724F4" w:rsidP="00CA710B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hanging="862"/>
        <w:jc w:val="both"/>
        <w:rPr>
          <w:rFonts w:ascii="Times New Roman" w:hAnsi="Times New Roman" w:cs="Times New Roman"/>
          <w:sz w:val="28"/>
          <w:szCs w:val="28"/>
        </w:rPr>
      </w:pPr>
      <w:r w:rsidRPr="00CA710B">
        <w:rPr>
          <w:rFonts w:ascii="Times New Roman" w:hAnsi="Times New Roman" w:cs="Times New Roman"/>
          <w:sz w:val="28"/>
          <w:szCs w:val="28"/>
        </w:rPr>
        <w:t>Религиозная тема в творчестве А.Иванова.</w:t>
      </w:r>
    </w:p>
    <w:p w:rsidR="008724F4" w:rsidRPr="00CA710B" w:rsidRDefault="008724F4" w:rsidP="00CA710B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hanging="862"/>
        <w:jc w:val="both"/>
        <w:rPr>
          <w:rFonts w:ascii="Times New Roman" w:hAnsi="Times New Roman" w:cs="Times New Roman"/>
          <w:sz w:val="28"/>
          <w:szCs w:val="28"/>
        </w:rPr>
      </w:pPr>
      <w:r w:rsidRPr="00CA710B">
        <w:rPr>
          <w:rFonts w:ascii="Times New Roman" w:hAnsi="Times New Roman" w:cs="Times New Roman"/>
          <w:sz w:val="28"/>
          <w:szCs w:val="28"/>
        </w:rPr>
        <w:t>Значение синтеза иску</w:t>
      </w:r>
      <w:proofErr w:type="gramStart"/>
      <w:r w:rsidRPr="00CA710B">
        <w:rPr>
          <w:rFonts w:ascii="Times New Roman" w:hAnsi="Times New Roman" w:cs="Times New Roman"/>
          <w:sz w:val="28"/>
          <w:szCs w:val="28"/>
        </w:rPr>
        <w:t>сств в г</w:t>
      </w:r>
      <w:proofErr w:type="gramEnd"/>
      <w:r w:rsidRPr="00CA710B">
        <w:rPr>
          <w:rFonts w:ascii="Times New Roman" w:hAnsi="Times New Roman" w:cs="Times New Roman"/>
          <w:sz w:val="28"/>
          <w:szCs w:val="28"/>
        </w:rPr>
        <w:t>отике.</w:t>
      </w:r>
    </w:p>
    <w:p w:rsidR="008724F4" w:rsidRPr="00CA710B" w:rsidRDefault="008724F4" w:rsidP="00F3459A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CA710B">
        <w:rPr>
          <w:rFonts w:ascii="Times New Roman" w:hAnsi="Times New Roman" w:cs="Times New Roman"/>
          <w:sz w:val="28"/>
          <w:szCs w:val="28"/>
        </w:rPr>
        <w:t>Социальные аспекты в произведениях бытового жанра художников Товарищества передвижных выставок.</w:t>
      </w:r>
    </w:p>
    <w:p w:rsidR="008724F4" w:rsidRPr="00CA710B" w:rsidRDefault="008724F4" w:rsidP="00CA710B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hanging="862"/>
        <w:jc w:val="both"/>
        <w:rPr>
          <w:rFonts w:ascii="Times New Roman" w:hAnsi="Times New Roman" w:cs="Times New Roman"/>
          <w:sz w:val="28"/>
          <w:szCs w:val="28"/>
        </w:rPr>
      </w:pPr>
      <w:r w:rsidRPr="00CA710B">
        <w:rPr>
          <w:rFonts w:ascii="Times New Roman" w:hAnsi="Times New Roman" w:cs="Times New Roman"/>
          <w:sz w:val="28"/>
          <w:szCs w:val="28"/>
        </w:rPr>
        <w:t xml:space="preserve">Портретное творчество </w:t>
      </w:r>
      <w:proofErr w:type="spellStart"/>
      <w:r w:rsidRPr="00CA710B">
        <w:rPr>
          <w:rFonts w:ascii="Times New Roman" w:hAnsi="Times New Roman" w:cs="Times New Roman"/>
          <w:sz w:val="28"/>
          <w:szCs w:val="28"/>
        </w:rPr>
        <w:t>Рембранта</w:t>
      </w:r>
      <w:proofErr w:type="spellEnd"/>
      <w:r w:rsidRPr="00CA710B">
        <w:rPr>
          <w:rFonts w:ascii="Times New Roman" w:hAnsi="Times New Roman" w:cs="Times New Roman"/>
          <w:sz w:val="28"/>
          <w:szCs w:val="28"/>
        </w:rPr>
        <w:t>.</w:t>
      </w:r>
    </w:p>
    <w:p w:rsidR="008724F4" w:rsidRPr="00CA710B" w:rsidRDefault="008724F4" w:rsidP="00CA710B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hanging="862"/>
        <w:jc w:val="both"/>
        <w:rPr>
          <w:rFonts w:ascii="Times New Roman" w:hAnsi="Times New Roman" w:cs="Times New Roman"/>
          <w:sz w:val="28"/>
          <w:szCs w:val="28"/>
        </w:rPr>
      </w:pPr>
      <w:r w:rsidRPr="00CA710B">
        <w:rPr>
          <w:rFonts w:ascii="Times New Roman" w:hAnsi="Times New Roman" w:cs="Times New Roman"/>
          <w:sz w:val="28"/>
          <w:szCs w:val="28"/>
        </w:rPr>
        <w:t>А.Венецианов и его школа.</w:t>
      </w:r>
    </w:p>
    <w:p w:rsidR="008724F4" w:rsidRPr="00CA710B" w:rsidRDefault="008724F4" w:rsidP="00CA710B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hanging="862"/>
        <w:jc w:val="both"/>
        <w:rPr>
          <w:rFonts w:ascii="Times New Roman" w:hAnsi="Times New Roman" w:cs="Times New Roman"/>
          <w:sz w:val="28"/>
          <w:szCs w:val="28"/>
        </w:rPr>
      </w:pPr>
      <w:r w:rsidRPr="00CA710B">
        <w:rPr>
          <w:rFonts w:ascii="Times New Roman" w:hAnsi="Times New Roman" w:cs="Times New Roman"/>
          <w:sz w:val="28"/>
          <w:szCs w:val="28"/>
        </w:rPr>
        <w:t>Сложение декорационной программы византийского храма.</w:t>
      </w:r>
    </w:p>
    <w:p w:rsidR="008724F4" w:rsidRPr="00CA710B" w:rsidRDefault="008724F4" w:rsidP="00CA710B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hanging="862"/>
        <w:jc w:val="both"/>
        <w:rPr>
          <w:rFonts w:ascii="Times New Roman" w:hAnsi="Times New Roman" w:cs="Times New Roman"/>
          <w:sz w:val="28"/>
          <w:szCs w:val="28"/>
        </w:rPr>
      </w:pPr>
      <w:r w:rsidRPr="00CA710B">
        <w:rPr>
          <w:rFonts w:ascii="Times New Roman" w:hAnsi="Times New Roman" w:cs="Times New Roman"/>
          <w:sz w:val="28"/>
          <w:szCs w:val="28"/>
        </w:rPr>
        <w:t>Русский портрет второй половины 18 века. Ведущие мастера.</w:t>
      </w:r>
    </w:p>
    <w:p w:rsidR="008724F4" w:rsidRPr="00CA710B" w:rsidRDefault="008724F4" w:rsidP="00CA710B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hanging="862"/>
        <w:jc w:val="both"/>
        <w:rPr>
          <w:rFonts w:ascii="Times New Roman" w:hAnsi="Times New Roman" w:cs="Times New Roman"/>
          <w:sz w:val="28"/>
          <w:szCs w:val="28"/>
        </w:rPr>
      </w:pPr>
      <w:r w:rsidRPr="00CA710B">
        <w:rPr>
          <w:rFonts w:ascii="Times New Roman" w:hAnsi="Times New Roman" w:cs="Times New Roman"/>
          <w:sz w:val="28"/>
          <w:szCs w:val="28"/>
        </w:rPr>
        <w:t>Открытие мира во флорентийской живописи Кватроченто.</w:t>
      </w:r>
    </w:p>
    <w:p w:rsidR="008724F4" w:rsidRPr="00CA710B" w:rsidRDefault="008724F4" w:rsidP="00CA710B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hanging="862"/>
        <w:jc w:val="both"/>
        <w:rPr>
          <w:rFonts w:ascii="Times New Roman" w:hAnsi="Times New Roman" w:cs="Times New Roman"/>
          <w:sz w:val="28"/>
          <w:szCs w:val="28"/>
        </w:rPr>
      </w:pPr>
      <w:r w:rsidRPr="00CA710B">
        <w:rPr>
          <w:rFonts w:ascii="Times New Roman" w:hAnsi="Times New Roman" w:cs="Times New Roman"/>
          <w:sz w:val="28"/>
          <w:szCs w:val="28"/>
        </w:rPr>
        <w:t>Основание и основные этапы развития Российской императорской академии трёх важнейших искусств.</w:t>
      </w:r>
    </w:p>
    <w:p w:rsidR="008724F4" w:rsidRPr="00CA710B" w:rsidRDefault="008724F4" w:rsidP="00CA710B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hanging="862"/>
        <w:jc w:val="both"/>
        <w:rPr>
          <w:rFonts w:ascii="Times New Roman" w:hAnsi="Times New Roman" w:cs="Times New Roman"/>
          <w:sz w:val="28"/>
          <w:szCs w:val="28"/>
        </w:rPr>
      </w:pPr>
      <w:r w:rsidRPr="00CA710B">
        <w:rPr>
          <w:rFonts w:ascii="Times New Roman" w:hAnsi="Times New Roman" w:cs="Times New Roman"/>
          <w:sz w:val="28"/>
          <w:szCs w:val="28"/>
        </w:rPr>
        <w:t>Рубенс как ведущий мастер фламандской школы живописи.</w:t>
      </w:r>
    </w:p>
    <w:p w:rsidR="008724F4" w:rsidRPr="00CA710B" w:rsidRDefault="008724F4" w:rsidP="00CA710B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hanging="862"/>
        <w:jc w:val="both"/>
        <w:rPr>
          <w:rFonts w:ascii="Times New Roman" w:hAnsi="Times New Roman" w:cs="Times New Roman"/>
          <w:sz w:val="28"/>
          <w:szCs w:val="28"/>
        </w:rPr>
      </w:pPr>
      <w:r w:rsidRPr="00CA710B">
        <w:rPr>
          <w:rFonts w:ascii="Times New Roman" w:hAnsi="Times New Roman" w:cs="Times New Roman"/>
          <w:sz w:val="28"/>
          <w:szCs w:val="28"/>
        </w:rPr>
        <w:t>Классические архитектурные ансамбли Санкт-Петербурга.</w:t>
      </w:r>
    </w:p>
    <w:p w:rsidR="008724F4" w:rsidRPr="00CA710B" w:rsidRDefault="008724F4" w:rsidP="00CA710B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hanging="862"/>
        <w:jc w:val="both"/>
        <w:rPr>
          <w:rFonts w:ascii="Times New Roman" w:hAnsi="Times New Roman" w:cs="Times New Roman"/>
          <w:sz w:val="28"/>
          <w:szCs w:val="28"/>
        </w:rPr>
      </w:pPr>
      <w:r w:rsidRPr="00CA710B">
        <w:rPr>
          <w:rFonts w:ascii="Times New Roman" w:hAnsi="Times New Roman" w:cs="Times New Roman"/>
          <w:sz w:val="28"/>
          <w:szCs w:val="28"/>
        </w:rPr>
        <w:t>Учреждение классицистической эстетики во Франции 17 века.</w:t>
      </w:r>
    </w:p>
    <w:p w:rsidR="008724F4" w:rsidRPr="00CA710B" w:rsidRDefault="008724F4" w:rsidP="00CA710B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hanging="862"/>
        <w:jc w:val="both"/>
        <w:rPr>
          <w:rFonts w:ascii="Times New Roman" w:hAnsi="Times New Roman" w:cs="Times New Roman"/>
          <w:sz w:val="28"/>
          <w:szCs w:val="28"/>
        </w:rPr>
      </w:pPr>
      <w:r w:rsidRPr="00CA710B">
        <w:rPr>
          <w:rFonts w:ascii="Times New Roman" w:hAnsi="Times New Roman" w:cs="Times New Roman"/>
          <w:sz w:val="28"/>
          <w:szCs w:val="28"/>
        </w:rPr>
        <w:t>Отражение духовных поисков в религиозной живописи конца 19 - начала 20 века  (Врубель, Васнецов, Нестеров).</w:t>
      </w:r>
    </w:p>
    <w:p w:rsidR="008724F4" w:rsidRPr="00CA710B" w:rsidRDefault="008724F4" w:rsidP="00CA710B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hanging="862"/>
        <w:jc w:val="both"/>
        <w:rPr>
          <w:rFonts w:ascii="Times New Roman" w:hAnsi="Times New Roman" w:cs="Times New Roman"/>
          <w:sz w:val="28"/>
          <w:szCs w:val="28"/>
        </w:rPr>
      </w:pPr>
      <w:r w:rsidRPr="00CA710B">
        <w:rPr>
          <w:rFonts w:ascii="Times New Roman" w:hAnsi="Times New Roman" w:cs="Times New Roman"/>
          <w:sz w:val="28"/>
          <w:szCs w:val="28"/>
        </w:rPr>
        <w:t xml:space="preserve">Антуан Ватто и проблемы </w:t>
      </w:r>
      <w:proofErr w:type="spellStart"/>
      <w:r w:rsidRPr="00CA710B">
        <w:rPr>
          <w:rFonts w:ascii="Times New Roman" w:hAnsi="Times New Roman" w:cs="Times New Roman"/>
          <w:sz w:val="28"/>
          <w:szCs w:val="28"/>
        </w:rPr>
        <w:t>рокайля</w:t>
      </w:r>
      <w:proofErr w:type="spellEnd"/>
      <w:r w:rsidRPr="00CA710B">
        <w:rPr>
          <w:rFonts w:ascii="Times New Roman" w:hAnsi="Times New Roman" w:cs="Times New Roman"/>
          <w:sz w:val="28"/>
          <w:szCs w:val="28"/>
        </w:rPr>
        <w:t xml:space="preserve"> во Франции.</w:t>
      </w:r>
    </w:p>
    <w:p w:rsidR="008724F4" w:rsidRPr="00CA710B" w:rsidRDefault="008724F4" w:rsidP="00CA710B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hanging="862"/>
        <w:jc w:val="both"/>
        <w:rPr>
          <w:rFonts w:ascii="Times New Roman" w:hAnsi="Times New Roman" w:cs="Times New Roman"/>
          <w:sz w:val="28"/>
          <w:szCs w:val="28"/>
        </w:rPr>
      </w:pPr>
      <w:r w:rsidRPr="00CA710B">
        <w:rPr>
          <w:rFonts w:ascii="Times New Roman" w:hAnsi="Times New Roman" w:cs="Times New Roman"/>
          <w:sz w:val="28"/>
          <w:szCs w:val="28"/>
        </w:rPr>
        <w:t xml:space="preserve">Проблемы русского символизма в творчестве М.Врубеля и В. Борисова – </w:t>
      </w:r>
      <w:proofErr w:type="spellStart"/>
      <w:r w:rsidRPr="00CA710B">
        <w:rPr>
          <w:rFonts w:ascii="Times New Roman" w:hAnsi="Times New Roman" w:cs="Times New Roman"/>
          <w:sz w:val="28"/>
          <w:szCs w:val="28"/>
        </w:rPr>
        <w:t>Мусатова</w:t>
      </w:r>
      <w:proofErr w:type="spellEnd"/>
      <w:r w:rsidRPr="00CA710B">
        <w:rPr>
          <w:rFonts w:ascii="Times New Roman" w:hAnsi="Times New Roman" w:cs="Times New Roman"/>
          <w:sz w:val="28"/>
          <w:szCs w:val="28"/>
        </w:rPr>
        <w:t>.</w:t>
      </w:r>
    </w:p>
    <w:p w:rsidR="008724F4" w:rsidRPr="00CA710B" w:rsidRDefault="008724F4" w:rsidP="00CA710B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hanging="862"/>
        <w:jc w:val="both"/>
        <w:rPr>
          <w:rFonts w:ascii="Times New Roman" w:hAnsi="Times New Roman" w:cs="Times New Roman"/>
          <w:sz w:val="28"/>
          <w:szCs w:val="28"/>
        </w:rPr>
      </w:pPr>
      <w:r w:rsidRPr="00CA710B">
        <w:rPr>
          <w:rFonts w:ascii="Times New Roman" w:hAnsi="Times New Roman" w:cs="Times New Roman"/>
          <w:sz w:val="28"/>
          <w:szCs w:val="28"/>
        </w:rPr>
        <w:t>Развитие жанрового разнообразия в творчестве малых голландцев.</w:t>
      </w:r>
    </w:p>
    <w:p w:rsidR="008724F4" w:rsidRPr="00CA710B" w:rsidRDefault="008724F4" w:rsidP="00CA710B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hanging="862"/>
        <w:jc w:val="both"/>
        <w:rPr>
          <w:rFonts w:ascii="Times New Roman" w:hAnsi="Times New Roman" w:cs="Times New Roman"/>
          <w:sz w:val="28"/>
          <w:szCs w:val="28"/>
        </w:rPr>
      </w:pPr>
      <w:r w:rsidRPr="00CA710B">
        <w:rPr>
          <w:rFonts w:ascii="Times New Roman" w:hAnsi="Times New Roman" w:cs="Times New Roman"/>
          <w:sz w:val="28"/>
          <w:szCs w:val="28"/>
        </w:rPr>
        <w:t>Торжество светского начала в искусстве Петровской эпохи.</w:t>
      </w:r>
    </w:p>
    <w:p w:rsidR="008724F4" w:rsidRPr="00CA710B" w:rsidRDefault="008724F4" w:rsidP="00CA710B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hanging="862"/>
        <w:jc w:val="both"/>
        <w:rPr>
          <w:rFonts w:ascii="Times New Roman" w:hAnsi="Times New Roman" w:cs="Times New Roman"/>
          <w:sz w:val="28"/>
          <w:szCs w:val="28"/>
        </w:rPr>
      </w:pPr>
      <w:r w:rsidRPr="00CA710B">
        <w:rPr>
          <w:rFonts w:ascii="Times New Roman" w:hAnsi="Times New Roman" w:cs="Times New Roman"/>
          <w:sz w:val="28"/>
          <w:szCs w:val="28"/>
        </w:rPr>
        <w:t>2.Искусство барокко как пластическое воплощение идеологии контрреформации.</w:t>
      </w:r>
    </w:p>
    <w:p w:rsidR="008724F4" w:rsidRPr="00CA710B" w:rsidRDefault="008724F4" w:rsidP="00CA710B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hanging="862"/>
        <w:jc w:val="both"/>
        <w:rPr>
          <w:rFonts w:ascii="Times New Roman" w:hAnsi="Times New Roman" w:cs="Times New Roman"/>
          <w:sz w:val="28"/>
          <w:szCs w:val="28"/>
        </w:rPr>
      </w:pPr>
      <w:r w:rsidRPr="00CA710B">
        <w:rPr>
          <w:rFonts w:ascii="Times New Roman" w:hAnsi="Times New Roman" w:cs="Times New Roman"/>
          <w:sz w:val="28"/>
          <w:szCs w:val="28"/>
        </w:rPr>
        <w:t>«Хоровые»  картины  И.С.Репина.</w:t>
      </w:r>
    </w:p>
    <w:p w:rsidR="008724F4" w:rsidRPr="00CA710B" w:rsidRDefault="008724F4" w:rsidP="00CA710B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hanging="862"/>
        <w:jc w:val="both"/>
        <w:rPr>
          <w:rFonts w:ascii="Times New Roman" w:hAnsi="Times New Roman" w:cs="Times New Roman"/>
          <w:sz w:val="28"/>
          <w:szCs w:val="28"/>
        </w:rPr>
      </w:pPr>
      <w:r w:rsidRPr="00CA710B">
        <w:rPr>
          <w:rFonts w:ascii="Times New Roman" w:hAnsi="Times New Roman" w:cs="Times New Roman"/>
          <w:sz w:val="28"/>
          <w:szCs w:val="28"/>
        </w:rPr>
        <w:t>Особенности национальных школ европейского романтизма первой половины 19 века. Франция. Германия.</w:t>
      </w:r>
    </w:p>
    <w:p w:rsidR="008724F4" w:rsidRPr="00CA710B" w:rsidRDefault="008724F4" w:rsidP="00CA710B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hanging="862"/>
        <w:jc w:val="both"/>
        <w:rPr>
          <w:rFonts w:ascii="Times New Roman" w:hAnsi="Times New Roman" w:cs="Times New Roman"/>
          <w:sz w:val="28"/>
          <w:szCs w:val="28"/>
        </w:rPr>
      </w:pPr>
      <w:r w:rsidRPr="00CA710B">
        <w:rPr>
          <w:rFonts w:ascii="Times New Roman" w:hAnsi="Times New Roman" w:cs="Times New Roman"/>
          <w:sz w:val="28"/>
          <w:szCs w:val="28"/>
        </w:rPr>
        <w:t>Ансамбль храма Святой Софии в Киеве.</w:t>
      </w:r>
    </w:p>
    <w:p w:rsidR="008724F4" w:rsidRPr="00CA710B" w:rsidRDefault="008724F4" w:rsidP="00CA710B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hanging="862"/>
        <w:jc w:val="both"/>
        <w:rPr>
          <w:rFonts w:ascii="Times New Roman" w:hAnsi="Times New Roman" w:cs="Times New Roman"/>
          <w:sz w:val="28"/>
          <w:szCs w:val="28"/>
        </w:rPr>
      </w:pPr>
      <w:r w:rsidRPr="00CA710B">
        <w:rPr>
          <w:rFonts w:ascii="Times New Roman" w:hAnsi="Times New Roman" w:cs="Times New Roman"/>
          <w:sz w:val="28"/>
          <w:szCs w:val="28"/>
        </w:rPr>
        <w:t>Ансамбль афинского Акрополя.</w:t>
      </w:r>
    </w:p>
    <w:p w:rsidR="008724F4" w:rsidRPr="00CA710B" w:rsidRDefault="008724F4" w:rsidP="00CA710B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hanging="862"/>
        <w:jc w:val="both"/>
        <w:rPr>
          <w:rFonts w:ascii="Times New Roman" w:hAnsi="Times New Roman" w:cs="Times New Roman"/>
          <w:sz w:val="28"/>
          <w:szCs w:val="28"/>
        </w:rPr>
      </w:pPr>
      <w:r w:rsidRPr="00CA710B">
        <w:rPr>
          <w:rFonts w:ascii="Times New Roman" w:hAnsi="Times New Roman" w:cs="Times New Roman"/>
          <w:sz w:val="28"/>
          <w:szCs w:val="28"/>
        </w:rPr>
        <w:t>Андрей Рублёв и русская духовная культура его времени.</w:t>
      </w:r>
    </w:p>
    <w:p w:rsidR="008724F4" w:rsidRPr="00CA710B" w:rsidRDefault="008724F4" w:rsidP="00CA710B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hanging="862"/>
        <w:jc w:val="both"/>
        <w:rPr>
          <w:rFonts w:ascii="Times New Roman" w:hAnsi="Times New Roman" w:cs="Times New Roman"/>
          <w:sz w:val="28"/>
          <w:szCs w:val="28"/>
        </w:rPr>
      </w:pPr>
      <w:r w:rsidRPr="00CA710B">
        <w:rPr>
          <w:rFonts w:ascii="Times New Roman" w:hAnsi="Times New Roman" w:cs="Times New Roman"/>
          <w:sz w:val="28"/>
          <w:szCs w:val="28"/>
        </w:rPr>
        <w:t>Раннехристианское искусство.</w:t>
      </w:r>
    </w:p>
    <w:p w:rsidR="008724F4" w:rsidRPr="00CA710B" w:rsidRDefault="008724F4" w:rsidP="00CA710B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CA710B">
        <w:rPr>
          <w:rFonts w:ascii="Times New Roman" w:hAnsi="Times New Roman" w:cs="Times New Roman"/>
          <w:sz w:val="28"/>
          <w:szCs w:val="28"/>
        </w:rPr>
        <w:lastRenderedPageBreak/>
        <w:t>Проблема пассеизма в художественном творчестве представителей «Мира искусства».</w:t>
      </w:r>
    </w:p>
    <w:p w:rsidR="008724F4" w:rsidRPr="00CA710B" w:rsidRDefault="008724F4" w:rsidP="00CA710B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hanging="862"/>
        <w:jc w:val="both"/>
        <w:rPr>
          <w:rFonts w:ascii="Times New Roman" w:hAnsi="Times New Roman" w:cs="Times New Roman"/>
          <w:sz w:val="28"/>
          <w:szCs w:val="28"/>
        </w:rPr>
      </w:pPr>
      <w:r w:rsidRPr="00CA710B">
        <w:rPr>
          <w:rFonts w:ascii="Times New Roman" w:hAnsi="Times New Roman" w:cs="Times New Roman"/>
          <w:sz w:val="28"/>
          <w:szCs w:val="28"/>
        </w:rPr>
        <w:t>Архитектура императорского Рима. Типология. Памятники.</w:t>
      </w:r>
    </w:p>
    <w:p w:rsidR="008724F4" w:rsidRPr="00CA710B" w:rsidRDefault="008724F4" w:rsidP="00CA710B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hanging="862"/>
        <w:jc w:val="both"/>
        <w:rPr>
          <w:rFonts w:ascii="Times New Roman" w:hAnsi="Times New Roman" w:cs="Times New Roman"/>
          <w:sz w:val="28"/>
          <w:szCs w:val="28"/>
        </w:rPr>
      </w:pPr>
      <w:r w:rsidRPr="00CA710B">
        <w:rPr>
          <w:rFonts w:ascii="Times New Roman" w:hAnsi="Times New Roman" w:cs="Times New Roman"/>
          <w:sz w:val="28"/>
          <w:szCs w:val="28"/>
        </w:rPr>
        <w:t>Русская историческая картина первой половины 19 века.</w:t>
      </w:r>
    </w:p>
    <w:p w:rsidR="008724F4" w:rsidRPr="00CA710B" w:rsidRDefault="008724F4" w:rsidP="00CA710B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hanging="862"/>
        <w:jc w:val="both"/>
        <w:rPr>
          <w:rFonts w:ascii="Times New Roman" w:hAnsi="Times New Roman" w:cs="Times New Roman"/>
          <w:sz w:val="28"/>
          <w:szCs w:val="28"/>
        </w:rPr>
      </w:pPr>
      <w:r w:rsidRPr="00CA710B">
        <w:rPr>
          <w:rFonts w:ascii="Times New Roman" w:hAnsi="Times New Roman" w:cs="Times New Roman"/>
          <w:sz w:val="28"/>
          <w:szCs w:val="28"/>
        </w:rPr>
        <w:t>Романская архитектура. Новые задачи. Типология.</w:t>
      </w:r>
    </w:p>
    <w:p w:rsidR="008724F4" w:rsidRPr="00CA710B" w:rsidRDefault="008724F4" w:rsidP="00CA710B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hanging="862"/>
        <w:jc w:val="both"/>
        <w:rPr>
          <w:rFonts w:ascii="Times New Roman" w:hAnsi="Times New Roman" w:cs="Times New Roman"/>
          <w:sz w:val="28"/>
          <w:szCs w:val="28"/>
        </w:rPr>
      </w:pPr>
      <w:r w:rsidRPr="00CA710B">
        <w:rPr>
          <w:rFonts w:ascii="Times New Roman" w:hAnsi="Times New Roman" w:cs="Times New Roman"/>
          <w:sz w:val="28"/>
          <w:szCs w:val="28"/>
        </w:rPr>
        <w:t>Русский пейзаж второй половины 19в. Ведущие мастера.</w:t>
      </w:r>
    </w:p>
    <w:p w:rsidR="008724F4" w:rsidRPr="00CA710B" w:rsidRDefault="008724F4" w:rsidP="00CA710B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hanging="862"/>
        <w:jc w:val="both"/>
        <w:rPr>
          <w:rFonts w:ascii="Times New Roman" w:hAnsi="Times New Roman" w:cs="Times New Roman"/>
          <w:sz w:val="28"/>
          <w:szCs w:val="28"/>
        </w:rPr>
      </w:pPr>
      <w:r w:rsidRPr="00CA710B">
        <w:rPr>
          <w:rFonts w:ascii="Times New Roman" w:hAnsi="Times New Roman" w:cs="Times New Roman"/>
          <w:sz w:val="28"/>
          <w:szCs w:val="28"/>
        </w:rPr>
        <w:t>Высокое Возрождение. Проблемы. Мастера.</w:t>
      </w:r>
    </w:p>
    <w:p w:rsidR="009B361F" w:rsidRDefault="009B361F" w:rsidP="008724F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B361F" w:rsidSect="008724F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A12B2"/>
    <w:multiLevelType w:val="hybridMultilevel"/>
    <w:tmpl w:val="D0F853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4F4"/>
    <w:rsid w:val="000618B5"/>
    <w:rsid w:val="00362594"/>
    <w:rsid w:val="00405E28"/>
    <w:rsid w:val="008724F4"/>
    <w:rsid w:val="009B361F"/>
    <w:rsid w:val="00CA710B"/>
    <w:rsid w:val="00D80CAB"/>
    <w:rsid w:val="00DA517A"/>
    <w:rsid w:val="00EF38BF"/>
    <w:rsid w:val="00F3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724F4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80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C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724F4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80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C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5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V.Nozhkina</dc:creator>
  <cp:lastModifiedBy>Мамчур</cp:lastModifiedBy>
  <cp:revision>3</cp:revision>
  <cp:lastPrinted>2016-04-18T09:37:00Z</cp:lastPrinted>
  <dcterms:created xsi:type="dcterms:W3CDTF">2016-04-18T09:26:00Z</dcterms:created>
  <dcterms:modified xsi:type="dcterms:W3CDTF">2016-04-18T09:37:00Z</dcterms:modified>
</cp:coreProperties>
</file>