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60" w:rsidRDefault="00E92460" w:rsidP="00E92460">
      <w:pPr>
        <w:spacing w:after="0"/>
        <w:jc w:val="right"/>
        <w:rPr>
          <w:rFonts w:cs="Times New Roman"/>
          <w:sz w:val="18"/>
          <w:szCs w:val="18"/>
        </w:rPr>
      </w:pPr>
      <w:r>
        <w:rPr>
          <w:rFonts w:cs="Times New Roman"/>
          <w:sz w:val="18"/>
          <w:szCs w:val="18"/>
        </w:rPr>
        <w:t xml:space="preserve">                                                                                      Приложение №12                                                                                                                           к приказу Российской академии живописи,     </w:t>
      </w:r>
    </w:p>
    <w:p w:rsidR="00E92460" w:rsidRDefault="00E92460" w:rsidP="00E92460">
      <w:pPr>
        <w:tabs>
          <w:tab w:val="left" w:pos="5850"/>
        </w:tabs>
        <w:spacing w:after="0"/>
        <w:jc w:val="right"/>
        <w:rPr>
          <w:rFonts w:cs="Times New Roman"/>
          <w:sz w:val="18"/>
          <w:szCs w:val="18"/>
        </w:rPr>
      </w:pPr>
      <w:r>
        <w:rPr>
          <w:rFonts w:cs="Times New Roman"/>
          <w:sz w:val="18"/>
          <w:szCs w:val="18"/>
        </w:rPr>
        <w:t xml:space="preserve">    ваяния и зодчества Ильи Глазунова  от «01» февраля 2016г. №18</w:t>
      </w:r>
    </w:p>
    <w:p w:rsidR="00E92460" w:rsidRDefault="00E92460" w:rsidP="00E92460">
      <w:pPr>
        <w:suppressAutoHyphens/>
        <w:spacing w:after="0" w:line="240" w:lineRule="auto"/>
        <w:jc w:val="center"/>
        <w:rPr>
          <w:rFonts w:eastAsia="Times New Roman" w:cs="Times New Roman"/>
          <w:b/>
          <w:sz w:val="22"/>
          <w:lang w:eastAsia="ar-SA"/>
        </w:rPr>
      </w:pPr>
      <w:r>
        <w:rPr>
          <w:rFonts w:eastAsia="Times New Roman" w:cs="Times New Roman"/>
          <w:b/>
          <w:sz w:val="22"/>
          <w:lang w:eastAsia="ar-SA"/>
        </w:rPr>
        <w:t xml:space="preserve">             </w:t>
      </w:r>
    </w:p>
    <w:p w:rsidR="00E92460" w:rsidRDefault="00E92460" w:rsidP="00E92460">
      <w:pPr>
        <w:suppressAutoHyphens/>
        <w:spacing w:after="0" w:line="240" w:lineRule="auto"/>
        <w:jc w:val="center"/>
        <w:rPr>
          <w:rFonts w:eastAsia="Times New Roman" w:cs="Times New Roman"/>
          <w:b/>
          <w:sz w:val="22"/>
          <w:lang w:eastAsia="ar-SA"/>
        </w:rPr>
      </w:pPr>
    </w:p>
    <w:p w:rsidR="00E92460" w:rsidRDefault="00E92460" w:rsidP="00E92460">
      <w:pPr>
        <w:suppressAutoHyphens/>
        <w:spacing w:after="0" w:line="240" w:lineRule="auto"/>
        <w:jc w:val="center"/>
        <w:rPr>
          <w:rFonts w:eastAsia="Times New Roman" w:cs="Times New Roman"/>
          <w:b/>
          <w:sz w:val="22"/>
          <w:lang w:eastAsia="ar-SA"/>
        </w:rPr>
      </w:pPr>
    </w:p>
    <w:p w:rsidR="005B3CAB" w:rsidRPr="00081031" w:rsidRDefault="009204E1" w:rsidP="00E92460">
      <w:pPr>
        <w:suppressAutoHyphens/>
        <w:spacing w:after="0" w:line="240" w:lineRule="auto"/>
        <w:jc w:val="center"/>
        <w:rPr>
          <w:rFonts w:eastAsia="Times New Roman" w:cs="Times New Roman"/>
          <w:b/>
          <w:sz w:val="22"/>
          <w:lang w:eastAsia="ar-SA"/>
        </w:rPr>
      </w:pPr>
      <w:r w:rsidRPr="00081031">
        <w:rPr>
          <w:rFonts w:eastAsia="Times New Roman" w:cs="Times New Roman"/>
          <w:b/>
          <w:sz w:val="22"/>
          <w:lang w:eastAsia="ar-SA"/>
        </w:rPr>
        <w:t>ПРАВИТЕЛЬСТВО</w:t>
      </w:r>
      <w:r w:rsidR="005B3CAB" w:rsidRPr="00081031">
        <w:rPr>
          <w:rFonts w:eastAsia="Times New Roman" w:cs="Times New Roman"/>
          <w:b/>
          <w:sz w:val="22"/>
          <w:lang w:eastAsia="ar-SA"/>
        </w:rPr>
        <w:t xml:space="preserve"> РОССИЙСКОЙ ФЕДЕРАЦИИ</w:t>
      </w:r>
    </w:p>
    <w:p w:rsidR="005B3CAB" w:rsidRPr="00081031" w:rsidRDefault="005B3CAB" w:rsidP="00E92460">
      <w:pPr>
        <w:suppressAutoHyphens/>
        <w:spacing w:after="0" w:line="240" w:lineRule="auto"/>
        <w:jc w:val="center"/>
        <w:rPr>
          <w:rFonts w:eastAsia="Times New Roman" w:cs="Times New Roman"/>
          <w:b/>
          <w:sz w:val="24"/>
          <w:szCs w:val="28"/>
          <w:lang w:eastAsia="ar-SA"/>
        </w:rPr>
      </w:pPr>
      <w:r w:rsidRPr="00081031">
        <w:rPr>
          <w:rFonts w:eastAsia="Times New Roman" w:cs="Times New Roman"/>
          <w:b/>
          <w:sz w:val="24"/>
          <w:szCs w:val="28"/>
          <w:lang w:eastAsia="ar-SA"/>
        </w:rPr>
        <w:t>Федеральное государственное бюджетное образовательное учреждение</w:t>
      </w:r>
    </w:p>
    <w:p w:rsidR="005B3CAB" w:rsidRPr="00081031" w:rsidRDefault="005B3CAB" w:rsidP="00E92460">
      <w:pPr>
        <w:suppressAutoHyphens/>
        <w:spacing w:after="0" w:line="240" w:lineRule="auto"/>
        <w:jc w:val="center"/>
        <w:rPr>
          <w:rFonts w:eastAsia="Times New Roman" w:cs="Times New Roman"/>
          <w:b/>
          <w:sz w:val="24"/>
          <w:szCs w:val="28"/>
          <w:lang w:eastAsia="ar-SA"/>
        </w:rPr>
      </w:pPr>
      <w:r w:rsidRPr="00081031">
        <w:rPr>
          <w:rFonts w:eastAsia="Times New Roman" w:cs="Times New Roman"/>
          <w:b/>
          <w:sz w:val="24"/>
          <w:szCs w:val="28"/>
          <w:lang w:eastAsia="ar-SA"/>
        </w:rPr>
        <w:t>высшего профессионального образования</w:t>
      </w:r>
    </w:p>
    <w:p w:rsidR="005B3CAB" w:rsidRPr="00081031" w:rsidRDefault="00081031" w:rsidP="00E92460">
      <w:pPr>
        <w:suppressAutoHyphens/>
        <w:spacing w:before="240" w:after="0" w:line="240" w:lineRule="auto"/>
        <w:ind w:left="-426" w:firstLine="426"/>
        <w:jc w:val="center"/>
        <w:rPr>
          <w:rFonts w:eastAsia="Times New Roman" w:cs="Times New Roman"/>
          <w:b/>
          <w:szCs w:val="28"/>
          <w:lang w:eastAsia="ar-SA"/>
        </w:rPr>
      </w:pPr>
      <w:r w:rsidRPr="00081031">
        <w:rPr>
          <w:rFonts w:eastAsia="Times New Roman" w:cs="Times New Roman"/>
          <w:b/>
          <w:szCs w:val="28"/>
          <w:lang w:eastAsia="ar-SA"/>
        </w:rPr>
        <w:t>«</w:t>
      </w:r>
      <w:r w:rsidR="006811F1" w:rsidRPr="00081031">
        <w:rPr>
          <w:rFonts w:eastAsia="Times New Roman" w:cs="Times New Roman"/>
          <w:b/>
          <w:szCs w:val="28"/>
          <w:lang w:eastAsia="ar-SA"/>
        </w:rPr>
        <w:t>Российская а</w:t>
      </w:r>
      <w:r w:rsidR="005B3CAB" w:rsidRPr="00081031">
        <w:rPr>
          <w:rFonts w:eastAsia="Times New Roman" w:cs="Times New Roman"/>
          <w:b/>
          <w:szCs w:val="28"/>
          <w:lang w:eastAsia="ar-SA"/>
        </w:rPr>
        <w:t>кадемия живописи, ва</w:t>
      </w:r>
      <w:r w:rsidR="009204E1" w:rsidRPr="00081031">
        <w:rPr>
          <w:rFonts w:eastAsia="Times New Roman" w:cs="Times New Roman"/>
          <w:b/>
          <w:szCs w:val="28"/>
          <w:lang w:eastAsia="ar-SA"/>
        </w:rPr>
        <w:t xml:space="preserve">яния и зодчества Ильи </w:t>
      </w:r>
      <w:r>
        <w:rPr>
          <w:rFonts w:eastAsia="Times New Roman" w:cs="Times New Roman"/>
          <w:b/>
          <w:szCs w:val="28"/>
          <w:lang w:eastAsia="ar-SA"/>
        </w:rPr>
        <w:t>Г</w:t>
      </w:r>
      <w:r w:rsidR="009204E1" w:rsidRPr="00081031">
        <w:rPr>
          <w:rFonts w:eastAsia="Times New Roman" w:cs="Times New Roman"/>
          <w:b/>
          <w:szCs w:val="28"/>
          <w:lang w:eastAsia="ar-SA"/>
        </w:rPr>
        <w:t>лазунова</w:t>
      </w:r>
      <w:r w:rsidRPr="00081031">
        <w:rPr>
          <w:rFonts w:eastAsia="Times New Roman" w:cs="Times New Roman"/>
          <w:b/>
          <w:szCs w:val="28"/>
          <w:lang w:eastAsia="ar-SA"/>
        </w:rPr>
        <w:t>»</w:t>
      </w:r>
    </w:p>
    <w:p w:rsidR="005B3CAB" w:rsidRPr="005B3CAB" w:rsidRDefault="005B3CAB" w:rsidP="009204E1">
      <w:pPr>
        <w:suppressAutoHyphens/>
        <w:spacing w:after="0" w:line="240" w:lineRule="auto"/>
        <w:jc w:val="both"/>
        <w:rPr>
          <w:rFonts w:eastAsia="Times New Roman" w:cs="Times New Roman"/>
          <w:szCs w:val="28"/>
          <w:lang w:eastAsia="ar-SA"/>
        </w:rPr>
      </w:pPr>
    </w:p>
    <w:p w:rsidR="005B3CAB" w:rsidRPr="005B3CAB" w:rsidRDefault="005B3CAB" w:rsidP="009204E1">
      <w:pPr>
        <w:suppressAutoHyphens/>
        <w:spacing w:after="0" w:line="240" w:lineRule="auto"/>
        <w:jc w:val="both"/>
        <w:rPr>
          <w:rFonts w:eastAsia="Times New Roman" w:cs="Times New Roman"/>
          <w:szCs w:val="28"/>
          <w:lang w:eastAsia="ar-SA"/>
        </w:rPr>
      </w:pPr>
    </w:p>
    <w:p w:rsidR="005B3CAB" w:rsidRPr="005B3CAB" w:rsidRDefault="005B3CAB" w:rsidP="009204E1">
      <w:pPr>
        <w:suppressAutoHyphens/>
        <w:spacing w:after="0" w:line="240" w:lineRule="auto"/>
        <w:jc w:val="both"/>
        <w:rPr>
          <w:rFonts w:eastAsia="Times New Roman" w:cs="Times New Roman"/>
          <w:szCs w:val="28"/>
          <w:lang w:eastAsia="ar-SA"/>
        </w:rPr>
      </w:pPr>
    </w:p>
    <w:p w:rsidR="005B3CAB" w:rsidRPr="005B3CAB" w:rsidRDefault="005B3CAB" w:rsidP="009204E1">
      <w:pPr>
        <w:suppressAutoHyphens/>
        <w:spacing w:after="0" w:line="240" w:lineRule="auto"/>
        <w:jc w:val="both"/>
        <w:rPr>
          <w:rFonts w:eastAsia="Times New Roman" w:cs="Times New Roman"/>
          <w:szCs w:val="28"/>
          <w:lang w:eastAsia="ar-SA"/>
        </w:rPr>
      </w:pPr>
    </w:p>
    <w:p w:rsidR="005B3CAB" w:rsidRPr="005B3CAB" w:rsidRDefault="005B3CAB" w:rsidP="009204E1">
      <w:pPr>
        <w:suppressAutoHyphens/>
        <w:spacing w:after="0" w:line="240" w:lineRule="auto"/>
        <w:ind w:left="4253"/>
        <w:jc w:val="both"/>
        <w:rPr>
          <w:rFonts w:eastAsia="Times New Roman" w:cs="Times New Roman"/>
          <w:sz w:val="24"/>
          <w:szCs w:val="24"/>
          <w:lang w:eastAsia="ar-SA"/>
        </w:rPr>
      </w:pPr>
    </w:p>
    <w:p w:rsidR="005B3CAB" w:rsidRPr="005B3CAB" w:rsidRDefault="005B3CAB" w:rsidP="009204E1">
      <w:pPr>
        <w:suppressAutoHyphens/>
        <w:spacing w:after="0" w:line="240" w:lineRule="auto"/>
        <w:jc w:val="both"/>
        <w:rPr>
          <w:rFonts w:eastAsia="Times New Roman" w:cs="Times New Roman"/>
          <w:sz w:val="24"/>
          <w:szCs w:val="24"/>
          <w:lang w:eastAsia="ar-SA"/>
        </w:rPr>
      </w:pPr>
    </w:p>
    <w:p w:rsidR="005B3CAB" w:rsidRPr="005B3CAB" w:rsidRDefault="005B3CAB" w:rsidP="009204E1">
      <w:pPr>
        <w:suppressAutoHyphens/>
        <w:spacing w:after="0" w:line="240" w:lineRule="auto"/>
        <w:jc w:val="both"/>
        <w:rPr>
          <w:rFonts w:eastAsia="Times New Roman" w:cs="Times New Roman"/>
          <w:sz w:val="24"/>
          <w:szCs w:val="24"/>
          <w:lang w:eastAsia="ar-SA"/>
        </w:rPr>
      </w:pPr>
    </w:p>
    <w:p w:rsidR="005B3CAB" w:rsidRPr="005B3CAB" w:rsidRDefault="005B3CAB" w:rsidP="009204E1">
      <w:pPr>
        <w:suppressAutoHyphens/>
        <w:spacing w:after="0" w:line="240" w:lineRule="auto"/>
        <w:jc w:val="both"/>
        <w:rPr>
          <w:rFonts w:eastAsia="Times New Roman" w:cs="Times New Roman"/>
          <w:sz w:val="24"/>
          <w:szCs w:val="24"/>
          <w:lang w:eastAsia="ar-SA"/>
        </w:rPr>
      </w:pPr>
    </w:p>
    <w:p w:rsidR="005B3CAB" w:rsidRPr="005B3CAB" w:rsidRDefault="005B3CAB" w:rsidP="009204E1">
      <w:pPr>
        <w:suppressAutoHyphens/>
        <w:spacing w:after="0" w:line="240" w:lineRule="auto"/>
        <w:jc w:val="both"/>
        <w:rPr>
          <w:rFonts w:eastAsia="Times New Roman" w:cs="Times New Roman"/>
          <w:sz w:val="24"/>
          <w:szCs w:val="24"/>
          <w:lang w:eastAsia="ar-SA"/>
        </w:rPr>
      </w:pPr>
    </w:p>
    <w:p w:rsidR="009204E1" w:rsidRPr="00E92460" w:rsidRDefault="005B3CAB" w:rsidP="009204E1">
      <w:pPr>
        <w:spacing w:after="0"/>
        <w:jc w:val="center"/>
        <w:outlineLvl w:val="1"/>
        <w:rPr>
          <w:rFonts w:eastAsia="Times New Roman" w:cs="Times New Roman"/>
          <w:b/>
          <w:bCs/>
          <w:sz w:val="40"/>
          <w:szCs w:val="40"/>
          <w:lang w:eastAsia="ru-RU"/>
        </w:rPr>
      </w:pPr>
      <w:r w:rsidRPr="00E92460">
        <w:rPr>
          <w:rFonts w:eastAsia="Times New Roman" w:cs="Times New Roman"/>
          <w:b/>
          <w:bCs/>
          <w:sz w:val="40"/>
          <w:szCs w:val="40"/>
          <w:lang w:eastAsia="ru-RU"/>
        </w:rPr>
        <w:t xml:space="preserve">Программа </w:t>
      </w:r>
    </w:p>
    <w:p w:rsidR="009204E1" w:rsidRPr="00E92460" w:rsidRDefault="005B3CAB" w:rsidP="009204E1">
      <w:pPr>
        <w:spacing w:after="0"/>
        <w:jc w:val="center"/>
        <w:outlineLvl w:val="1"/>
        <w:rPr>
          <w:rFonts w:eastAsia="Times New Roman" w:cs="Times New Roman"/>
          <w:b/>
          <w:bCs/>
          <w:sz w:val="40"/>
          <w:szCs w:val="40"/>
          <w:lang w:eastAsia="ru-RU"/>
        </w:rPr>
      </w:pPr>
      <w:r w:rsidRPr="00E92460">
        <w:rPr>
          <w:rFonts w:eastAsia="Times New Roman" w:cs="Times New Roman"/>
          <w:b/>
          <w:bCs/>
          <w:sz w:val="40"/>
          <w:szCs w:val="40"/>
          <w:lang w:eastAsia="ru-RU"/>
        </w:rPr>
        <w:t>вступительного экзамена в</w:t>
      </w:r>
      <w:r w:rsidR="00081031" w:rsidRPr="00E92460">
        <w:rPr>
          <w:rFonts w:eastAsia="Times New Roman" w:cs="Times New Roman"/>
          <w:b/>
          <w:bCs/>
          <w:sz w:val="40"/>
          <w:szCs w:val="40"/>
          <w:lang w:eastAsia="ru-RU"/>
        </w:rPr>
        <w:t xml:space="preserve"> </w:t>
      </w:r>
      <w:r w:rsidRPr="00E92460">
        <w:rPr>
          <w:rFonts w:eastAsia="Times New Roman" w:cs="Times New Roman"/>
          <w:b/>
          <w:bCs/>
          <w:sz w:val="40"/>
          <w:szCs w:val="40"/>
          <w:lang w:eastAsia="ru-RU"/>
        </w:rPr>
        <w:t xml:space="preserve">аспирантуру </w:t>
      </w:r>
      <w:r w:rsidR="00E92460">
        <w:rPr>
          <w:rFonts w:eastAsia="Times New Roman" w:cs="Times New Roman"/>
          <w:b/>
          <w:bCs/>
          <w:sz w:val="40"/>
          <w:szCs w:val="40"/>
          <w:lang w:eastAsia="ru-RU"/>
        </w:rPr>
        <w:t xml:space="preserve">                                    и </w:t>
      </w:r>
      <w:proofErr w:type="spellStart"/>
      <w:r w:rsidR="00E92460">
        <w:rPr>
          <w:rFonts w:eastAsia="Times New Roman" w:cs="Times New Roman"/>
          <w:b/>
          <w:bCs/>
          <w:sz w:val="40"/>
          <w:szCs w:val="40"/>
          <w:lang w:eastAsia="ru-RU"/>
        </w:rPr>
        <w:t>ассистентуру</w:t>
      </w:r>
      <w:proofErr w:type="spellEnd"/>
      <w:r w:rsidR="00E92460">
        <w:rPr>
          <w:rFonts w:eastAsia="Times New Roman" w:cs="Times New Roman"/>
          <w:b/>
          <w:bCs/>
          <w:sz w:val="40"/>
          <w:szCs w:val="40"/>
          <w:lang w:eastAsia="ru-RU"/>
        </w:rPr>
        <w:t xml:space="preserve"> - стажировку</w:t>
      </w:r>
    </w:p>
    <w:p w:rsidR="005B3CAB" w:rsidRPr="00E92460" w:rsidRDefault="005B3CAB" w:rsidP="009204E1">
      <w:pPr>
        <w:spacing w:after="0"/>
        <w:jc w:val="center"/>
        <w:outlineLvl w:val="1"/>
        <w:rPr>
          <w:rFonts w:eastAsia="Times New Roman" w:cs="Times New Roman"/>
          <w:b/>
          <w:bCs/>
          <w:sz w:val="40"/>
          <w:szCs w:val="40"/>
          <w:lang w:eastAsia="ru-RU"/>
        </w:rPr>
      </w:pPr>
      <w:r w:rsidRPr="00E92460">
        <w:rPr>
          <w:rFonts w:eastAsia="Times New Roman" w:cs="Times New Roman"/>
          <w:b/>
          <w:bCs/>
          <w:sz w:val="40"/>
          <w:szCs w:val="40"/>
          <w:lang w:eastAsia="ru-RU"/>
        </w:rPr>
        <w:t>по иностранному языку</w:t>
      </w:r>
    </w:p>
    <w:p w:rsidR="005B3CAB" w:rsidRPr="005B3CAB" w:rsidRDefault="005B3CAB" w:rsidP="009204E1">
      <w:pPr>
        <w:suppressAutoHyphens/>
        <w:spacing w:after="0" w:line="240" w:lineRule="auto"/>
        <w:jc w:val="both"/>
        <w:rPr>
          <w:rFonts w:eastAsia="Times New Roman" w:cs="Times New Roman"/>
          <w:b/>
          <w:sz w:val="24"/>
          <w:szCs w:val="24"/>
          <w:lang w:eastAsia="ar-SA"/>
        </w:rPr>
      </w:pPr>
    </w:p>
    <w:p w:rsidR="005B3CAB" w:rsidRPr="005B3CAB" w:rsidRDefault="005B3CAB" w:rsidP="009204E1">
      <w:pPr>
        <w:suppressAutoHyphens/>
        <w:spacing w:after="0" w:line="240" w:lineRule="auto"/>
        <w:jc w:val="both"/>
        <w:rPr>
          <w:rFonts w:eastAsia="Times New Roman" w:cs="Times New Roman"/>
          <w:b/>
          <w:sz w:val="24"/>
          <w:szCs w:val="24"/>
          <w:lang w:eastAsia="ar-SA"/>
        </w:rPr>
      </w:pPr>
    </w:p>
    <w:p w:rsidR="005B3CAB" w:rsidRPr="005B3CAB" w:rsidRDefault="005B3CAB" w:rsidP="009204E1">
      <w:pPr>
        <w:suppressAutoHyphens/>
        <w:spacing w:after="0" w:line="240" w:lineRule="auto"/>
        <w:jc w:val="both"/>
        <w:rPr>
          <w:rFonts w:eastAsia="Times New Roman" w:cs="Times New Roman"/>
          <w:sz w:val="24"/>
          <w:szCs w:val="24"/>
          <w:lang w:eastAsia="ar-SA"/>
        </w:rPr>
      </w:pPr>
    </w:p>
    <w:p w:rsidR="005B3CAB" w:rsidRPr="005B3CAB" w:rsidRDefault="005B3CAB" w:rsidP="009204E1">
      <w:pPr>
        <w:suppressAutoHyphens/>
        <w:spacing w:after="0" w:line="240" w:lineRule="auto"/>
        <w:jc w:val="both"/>
        <w:rPr>
          <w:rFonts w:eastAsia="Times New Roman" w:cs="Times New Roman"/>
          <w:sz w:val="24"/>
          <w:szCs w:val="24"/>
          <w:lang w:eastAsia="ar-SA"/>
        </w:rPr>
      </w:pPr>
    </w:p>
    <w:p w:rsidR="005B3CAB" w:rsidRPr="005B3CAB" w:rsidRDefault="005B3CAB" w:rsidP="009204E1">
      <w:pPr>
        <w:suppressAutoHyphens/>
        <w:spacing w:after="0" w:line="240" w:lineRule="auto"/>
        <w:jc w:val="both"/>
        <w:rPr>
          <w:rFonts w:eastAsia="Times New Roman" w:cs="Times New Roman"/>
          <w:sz w:val="24"/>
          <w:szCs w:val="24"/>
          <w:lang w:eastAsia="ar-SA"/>
        </w:rPr>
      </w:pPr>
    </w:p>
    <w:p w:rsidR="005B3CAB" w:rsidRPr="005B3CAB" w:rsidRDefault="005B3CAB" w:rsidP="009204E1">
      <w:pPr>
        <w:suppressAutoHyphens/>
        <w:spacing w:after="0" w:line="240" w:lineRule="auto"/>
        <w:jc w:val="both"/>
        <w:rPr>
          <w:rFonts w:eastAsia="Times New Roman" w:cs="Times New Roman"/>
          <w:sz w:val="24"/>
          <w:szCs w:val="24"/>
          <w:lang w:eastAsia="ar-SA"/>
        </w:rPr>
      </w:pPr>
    </w:p>
    <w:p w:rsidR="005B3CAB" w:rsidRPr="005B3CAB" w:rsidRDefault="005B3CAB" w:rsidP="009204E1">
      <w:pPr>
        <w:suppressAutoHyphens/>
        <w:spacing w:after="0" w:line="240" w:lineRule="auto"/>
        <w:jc w:val="both"/>
        <w:rPr>
          <w:rFonts w:eastAsia="Times New Roman" w:cs="Times New Roman"/>
          <w:sz w:val="32"/>
          <w:szCs w:val="32"/>
          <w:lang w:eastAsia="ar-SA"/>
        </w:rPr>
      </w:pPr>
    </w:p>
    <w:p w:rsidR="005B3CAB" w:rsidRPr="005B3CAB" w:rsidRDefault="005B3CAB" w:rsidP="00E92460">
      <w:pPr>
        <w:suppressAutoHyphens/>
        <w:spacing w:after="0" w:line="240" w:lineRule="auto"/>
        <w:jc w:val="right"/>
        <w:rPr>
          <w:rFonts w:eastAsia="Times New Roman" w:cs="Times New Roman"/>
          <w:sz w:val="32"/>
          <w:szCs w:val="32"/>
          <w:lang w:eastAsia="ar-SA"/>
        </w:rPr>
      </w:pPr>
    </w:p>
    <w:p w:rsidR="005B3CAB" w:rsidRPr="005B3CAB" w:rsidRDefault="005B3CAB" w:rsidP="00E92460">
      <w:pPr>
        <w:suppressAutoHyphens/>
        <w:spacing w:after="0" w:line="240" w:lineRule="auto"/>
        <w:jc w:val="right"/>
        <w:rPr>
          <w:rFonts w:eastAsia="Times New Roman" w:cs="Times New Roman"/>
          <w:sz w:val="24"/>
          <w:szCs w:val="24"/>
          <w:lang w:eastAsia="ar-SA"/>
        </w:rPr>
      </w:pPr>
    </w:p>
    <w:p w:rsidR="005B3CAB" w:rsidRPr="005B3CAB" w:rsidRDefault="005B3CAB" w:rsidP="00E92460">
      <w:pPr>
        <w:suppressAutoHyphens/>
        <w:spacing w:after="0" w:line="240" w:lineRule="auto"/>
        <w:jc w:val="right"/>
        <w:rPr>
          <w:rFonts w:eastAsia="Times New Roman" w:cs="Times New Roman"/>
          <w:szCs w:val="28"/>
          <w:lang w:eastAsia="ar-SA"/>
        </w:rPr>
      </w:pPr>
    </w:p>
    <w:p w:rsidR="005B3CAB" w:rsidRPr="005B3CAB" w:rsidRDefault="005B3CAB" w:rsidP="009204E1">
      <w:pPr>
        <w:suppressAutoHyphens/>
        <w:spacing w:after="0" w:line="240" w:lineRule="auto"/>
        <w:jc w:val="both"/>
        <w:rPr>
          <w:rFonts w:eastAsia="Times New Roman" w:cs="Times New Roman"/>
          <w:sz w:val="24"/>
          <w:szCs w:val="24"/>
          <w:lang w:eastAsia="ar-SA"/>
        </w:rPr>
      </w:pPr>
    </w:p>
    <w:p w:rsidR="005B3CAB" w:rsidRPr="005B3CAB" w:rsidRDefault="005B3CAB" w:rsidP="009204E1">
      <w:pPr>
        <w:suppressAutoHyphens/>
        <w:spacing w:after="0" w:line="240" w:lineRule="auto"/>
        <w:jc w:val="both"/>
        <w:rPr>
          <w:rFonts w:eastAsia="Times New Roman" w:cs="Times New Roman"/>
          <w:sz w:val="24"/>
          <w:szCs w:val="24"/>
          <w:lang w:eastAsia="ar-SA"/>
        </w:rPr>
      </w:pPr>
    </w:p>
    <w:p w:rsidR="005B3CAB" w:rsidRPr="005B3CAB" w:rsidRDefault="005B3CAB" w:rsidP="009204E1">
      <w:pPr>
        <w:suppressAutoHyphens/>
        <w:spacing w:after="0" w:line="240" w:lineRule="auto"/>
        <w:jc w:val="both"/>
        <w:rPr>
          <w:rFonts w:eastAsia="Times New Roman" w:cs="Times New Roman"/>
          <w:sz w:val="24"/>
          <w:szCs w:val="24"/>
          <w:lang w:eastAsia="ar-SA"/>
        </w:rPr>
      </w:pPr>
    </w:p>
    <w:p w:rsidR="005B3CAB" w:rsidRPr="005B3CAB" w:rsidRDefault="005B3CAB" w:rsidP="009204E1">
      <w:pPr>
        <w:suppressAutoHyphens/>
        <w:spacing w:after="0" w:line="240" w:lineRule="auto"/>
        <w:jc w:val="both"/>
        <w:rPr>
          <w:rFonts w:eastAsia="Times New Roman" w:cs="Times New Roman"/>
          <w:sz w:val="24"/>
          <w:szCs w:val="24"/>
          <w:lang w:eastAsia="ar-SA"/>
        </w:rPr>
      </w:pPr>
      <w:bookmarkStart w:id="0" w:name="_GoBack"/>
      <w:bookmarkEnd w:id="0"/>
    </w:p>
    <w:p w:rsidR="007C4DA9" w:rsidRDefault="007C4DA9" w:rsidP="009204E1">
      <w:pPr>
        <w:suppressAutoHyphens/>
        <w:spacing w:after="0" w:line="240" w:lineRule="auto"/>
        <w:jc w:val="both"/>
        <w:rPr>
          <w:rFonts w:eastAsia="Times New Roman" w:cs="Times New Roman"/>
          <w:szCs w:val="28"/>
          <w:lang w:eastAsia="ar-SA"/>
        </w:rPr>
      </w:pPr>
    </w:p>
    <w:p w:rsidR="00731A25" w:rsidRDefault="005B3CAB" w:rsidP="001C4BED">
      <w:pPr>
        <w:suppressAutoHyphens/>
        <w:spacing w:after="0" w:line="240" w:lineRule="auto"/>
        <w:jc w:val="center"/>
        <w:rPr>
          <w:rFonts w:eastAsia="Times New Roman" w:cs="Times New Roman"/>
          <w:szCs w:val="28"/>
          <w:lang w:eastAsia="ar-SA"/>
        </w:rPr>
      </w:pPr>
      <w:r>
        <w:rPr>
          <w:rFonts w:eastAsia="Times New Roman" w:cs="Times New Roman"/>
          <w:szCs w:val="28"/>
          <w:lang w:eastAsia="ar-SA"/>
        </w:rPr>
        <w:t xml:space="preserve">Москва </w:t>
      </w:r>
    </w:p>
    <w:p w:rsidR="005B3CAB" w:rsidRPr="001C4BED" w:rsidRDefault="005B3CAB" w:rsidP="001C4BED">
      <w:pPr>
        <w:suppressAutoHyphens/>
        <w:spacing w:after="0" w:line="240" w:lineRule="auto"/>
        <w:jc w:val="center"/>
        <w:rPr>
          <w:rFonts w:eastAsia="Times New Roman" w:cs="Times New Roman"/>
          <w:szCs w:val="28"/>
          <w:lang w:eastAsia="ar-SA"/>
        </w:rPr>
      </w:pPr>
      <w:r>
        <w:rPr>
          <w:rFonts w:eastAsia="Times New Roman" w:cs="Times New Roman"/>
          <w:szCs w:val="28"/>
          <w:lang w:eastAsia="ar-SA"/>
        </w:rPr>
        <w:t>201</w:t>
      </w:r>
      <w:r w:rsidR="002D1DB4">
        <w:rPr>
          <w:rFonts w:eastAsia="Times New Roman" w:cs="Times New Roman"/>
          <w:szCs w:val="28"/>
          <w:lang w:eastAsia="ar-SA"/>
        </w:rPr>
        <w:t>5</w:t>
      </w:r>
    </w:p>
    <w:p w:rsidR="00081031" w:rsidRDefault="00081031" w:rsidP="009204E1">
      <w:pPr>
        <w:suppressAutoHyphens/>
        <w:spacing w:after="0"/>
        <w:jc w:val="center"/>
        <w:rPr>
          <w:rFonts w:eastAsia="Times New Roman" w:cs="Times New Roman"/>
          <w:b/>
          <w:bCs/>
          <w:sz w:val="40"/>
          <w:szCs w:val="40"/>
          <w:lang w:eastAsia="ru-RU"/>
        </w:rPr>
      </w:pPr>
    </w:p>
    <w:p w:rsidR="00731A25" w:rsidRDefault="00731A25" w:rsidP="009204E1">
      <w:pPr>
        <w:suppressAutoHyphens/>
        <w:spacing w:after="0"/>
        <w:jc w:val="center"/>
        <w:rPr>
          <w:rFonts w:eastAsia="Times New Roman" w:cs="Times New Roman"/>
          <w:b/>
          <w:bCs/>
          <w:sz w:val="40"/>
          <w:szCs w:val="40"/>
          <w:lang w:eastAsia="ru-RU"/>
        </w:rPr>
      </w:pPr>
    </w:p>
    <w:p w:rsidR="00731A25" w:rsidRDefault="00731A25" w:rsidP="009204E1">
      <w:pPr>
        <w:suppressAutoHyphens/>
        <w:spacing w:after="0"/>
        <w:jc w:val="center"/>
        <w:rPr>
          <w:rFonts w:eastAsia="Times New Roman" w:cs="Times New Roman"/>
          <w:b/>
          <w:bCs/>
          <w:sz w:val="40"/>
          <w:szCs w:val="40"/>
          <w:lang w:eastAsia="ru-RU"/>
        </w:rPr>
      </w:pPr>
    </w:p>
    <w:p w:rsidR="00081031" w:rsidRDefault="00081031" w:rsidP="009204E1">
      <w:pPr>
        <w:suppressAutoHyphens/>
        <w:spacing w:after="0"/>
        <w:jc w:val="center"/>
        <w:rPr>
          <w:rFonts w:eastAsia="Times New Roman" w:cs="Times New Roman"/>
          <w:b/>
          <w:bCs/>
          <w:sz w:val="40"/>
          <w:szCs w:val="40"/>
          <w:lang w:eastAsia="ru-RU"/>
        </w:rPr>
      </w:pPr>
    </w:p>
    <w:p w:rsidR="005B3CAB" w:rsidRPr="00E92460" w:rsidRDefault="005B3CAB" w:rsidP="009204E1">
      <w:pPr>
        <w:suppressAutoHyphens/>
        <w:spacing w:after="0"/>
        <w:jc w:val="center"/>
        <w:rPr>
          <w:rFonts w:eastAsia="Times New Roman" w:cs="Times New Roman"/>
          <w:b/>
          <w:szCs w:val="28"/>
          <w:lang w:eastAsia="ar-SA"/>
        </w:rPr>
      </w:pPr>
      <w:r w:rsidRPr="00E92460">
        <w:rPr>
          <w:rFonts w:eastAsia="Times New Roman" w:cs="Times New Roman"/>
          <w:b/>
          <w:bCs/>
          <w:szCs w:val="28"/>
          <w:lang w:eastAsia="ru-RU"/>
        </w:rPr>
        <w:t>Введение</w:t>
      </w:r>
    </w:p>
    <w:p w:rsidR="005B3CAB" w:rsidRPr="005B3CAB" w:rsidRDefault="005B3CAB" w:rsidP="00E92460">
      <w:pPr>
        <w:spacing w:after="0"/>
        <w:jc w:val="both"/>
        <w:rPr>
          <w:rFonts w:eastAsia="Times New Roman" w:cs="Times New Roman"/>
          <w:szCs w:val="28"/>
          <w:lang w:eastAsia="ru-RU"/>
        </w:rPr>
      </w:pPr>
      <w:r w:rsidRPr="005B3CAB">
        <w:rPr>
          <w:rFonts w:eastAsia="Times New Roman" w:cs="Times New Roman"/>
          <w:szCs w:val="28"/>
          <w:lang w:eastAsia="ru-RU"/>
        </w:rPr>
        <w:t>Программа вступительного экзамена в аспирантуру по иностранному языку разработана в соответствии с государственными образовательными стандартами высшего профессионального образования ступеней специалист, магистр.</w:t>
      </w:r>
      <w:r w:rsidR="00C95B20">
        <w:rPr>
          <w:rFonts w:eastAsia="Times New Roman" w:cs="Times New Roman"/>
          <w:szCs w:val="28"/>
          <w:lang w:eastAsia="ru-RU"/>
        </w:rPr>
        <w:t xml:space="preserve"> В Академии изучаются только английский и немецкий языки.</w:t>
      </w:r>
    </w:p>
    <w:p w:rsidR="005B3CAB" w:rsidRPr="005B3CAB" w:rsidRDefault="005B3CAB" w:rsidP="00E92460">
      <w:pPr>
        <w:spacing w:after="0"/>
        <w:jc w:val="both"/>
        <w:rPr>
          <w:rFonts w:eastAsia="Times New Roman" w:cs="Times New Roman"/>
          <w:szCs w:val="28"/>
          <w:lang w:eastAsia="ru-RU"/>
        </w:rPr>
      </w:pPr>
      <w:r w:rsidRPr="005B3CAB">
        <w:rPr>
          <w:rFonts w:eastAsia="Times New Roman" w:cs="Times New Roman"/>
          <w:szCs w:val="28"/>
          <w:lang w:eastAsia="ru-RU"/>
        </w:rPr>
        <w:t>Цель экзамена – определить уровень способности студентов чтения и понимания печатных текстов, а также разговорной речи на иностранном языке.</w:t>
      </w:r>
    </w:p>
    <w:p w:rsidR="005B3CAB" w:rsidRPr="005B3CAB" w:rsidRDefault="005B3CAB" w:rsidP="00E92460">
      <w:pPr>
        <w:spacing w:after="0"/>
        <w:jc w:val="both"/>
        <w:rPr>
          <w:rFonts w:eastAsia="Times New Roman" w:cs="Times New Roman"/>
          <w:szCs w:val="28"/>
          <w:lang w:eastAsia="ru-RU"/>
        </w:rPr>
      </w:pPr>
      <w:r w:rsidRPr="005B3CAB">
        <w:rPr>
          <w:rFonts w:eastAsia="Times New Roman" w:cs="Times New Roman"/>
          <w:szCs w:val="28"/>
          <w:u w:val="single"/>
          <w:lang w:eastAsia="ru-RU"/>
        </w:rPr>
        <w:t xml:space="preserve">1. Требования к </w:t>
      </w:r>
      <w:proofErr w:type="gramStart"/>
      <w:r w:rsidRPr="005B3CAB">
        <w:rPr>
          <w:rFonts w:eastAsia="Times New Roman" w:cs="Times New Roman"/>
          <w:szCs w:val="28"/>
          <w:u w:val="single"/>
          <w:lang w:eastAsia="ru-RU"/>
        </w:rPr>
        <w:t>поступающим</w:t>
      </w:r>
      <w:proofErr w:type="gramEnd"/>
      <w:r w:rsidRPr="005B3CAB">
        <w:rPr>
          <w:rFonts w:eastAsia="Times New Roman" w:cs="Times New Roman"/>
          <w:szCs w:val="28"/>
          <w:lang w:eastAsia="ru-RU"/>
        </w:rPr>
        <w:t>:</w:t>
      </w:r>
    </w:p>
    <w:p w:rsidR="005B3CAB" w:rsidRPr="005B3CAB" w:rsidRDefault="005B3CAB" w:rsidP="00E92460">
      <w:pPr>
        <w:spacing w:after="0"/>
        <w:jc w:val="both"/>
        <w:rPr>
          <w:rFonts w:eastAsia="Times New Roman" w:cs="Times New Roman"/>
          <w:szCs w:val="28"/>
          <w:lang w:eastAsia="ru-RU"/>
        </w:rPr>
      </w:pPr>
      <w:r w:rsidRPr="005B3CAB">
        <w:rPr>
          <w:rFonts w:eastAsia="Times New Roman" w:cs="Times New Roman"/>
          <w:szCs w:val="28"/>
          <w:lang w:eastAsia="ru-RU"/>
        </w:rPr>
        <w:t>На вступительном экзамене поступающий должен продемонстрировать свои возможности в использовании иностранного языка для культурного и профессионального общения. Поступающий должен владеть основными орфографическими, лексическими и грамматическими нормами иностранного языка и правильно использовать их в речи в сфере профессионального и научного общения.</w:t>
      </w:r>
    </w:p>
    <w:p w:rsidR="005B3CAB" w:rsidRPr="005B3CAB" w:rsidRDefault="005B3CAB" w:rsidP="00E92460">
      <w:pPr>
        <w:spacing w:after="0"/>
        <w:jc w:val="both"/>
        <w:rPr>
          <w:rFonts w:eastAsia="Times New Roman" w:cs="Times New Roman"/>
          <w:szCs w:val="28"/>
          <w:lang w:eastAsia="ru-RU"/>
        </w:rPr>
      </w:pPr>
      <w:r w:rsidRPr="005B3CAB">
        <w:rPr>
          <w:rFonts w:eastAsia="Times New Roman" w:cs="Times New Roman"/>
          <w:szCs w:val="28"/>
          <w:lang w:eastAsia="ru-RU"/>
        </w:rPr>
        <w:t>Учитывая перспективы практической и научной деятельности аспирантов, требования к знаниям и умениям на вступительном экзамене следующие:</w:t>
      </w:r>
    </w:p>
    <w:p w:rsidR="005B3CAB" w:rsidRPr="005B3CAB" w:rsidRDefault="005B3CAB" w:rsidP="00E92460">
      <w:pPr>
        <w:spacing w:after="0"/>
        <w:jc w:val="both"/>
        <w:rPr>
          <w:rFonts w:eastAsia="Times New Roman" w:cs="Times New Roman"/>
          <w:szCs w:val="28"/>
          <w:lang w:eastAsia="ru-RU"/>
        </w:rPr>
      </w:pPr>
      <w:r w:rsidRPr="005B3CAB">
        <w:rPr>
          <w:rFonts w:eastAsia="Times New Roman" w:cs="Times New Roman"/>
          <w:szCs w:val="28"/>
          <w:u w:val="single"/>
          <w:lang w:eastAsia="ru-RU"/>
        </w:rPr>
        <w:t xml:space="preserve">Говорение и </w:t>
      </w:r>
      <w:proofErr w:type="spellStart"/>
      <w:r w:rsidRPr="005B3CAB">
        <w:rPr>
          <w:rFonts w:eastAsia="Times New Roman" w:cs="Times New Roman"/>
          <w:szCs w:val="28"/>
          <w:u w:val="single"/>
          <w:lang w:eastAsia="ru-RU"/>
        </w:rPr>
        <w:t>аудирование</w:t>
      </w:r>
      <w:proofErr w:type="spellEnd"/>
      <w:r w:rsidRPr="005B3CAB">
        <w:rPr>
          <w:rFonts w:eastAsia="Times New Roman" w:cs="Times New Roman"/>
          <w:szCs w:val="28"/>
          <w:lang w:eastAsia="ru-RU"/>
        </w:rPr>
        <w:t xml:space="preserve"> — на экзамене поступающий должен показать владение неподготовленной диалогической речью в ситуации официального общения в пределах  программной тематики. Оценивается умение адекватно воспринимать речь и давать логически обоснованные развёрнутые и краткие ответы на вопросы экзаменатора.</w:t>
      </w:r>
    </w:p>
    <w:p w:rsidR="005B3CAB" w:rsidRPr="005B3CAB" w:rsidRDefault="005B3CAB" w:rsidP="00E92460">
      <w:pPr>
        <w:spacing w:after="0"/>
        <w:jc w:val="both"/>
        <w:rPr>
          <w:rFonts w:eastAsia="Times New Roman" w:cs="Times New Roman"/>
          <w:szCs w:val="28"/>
          <w:lang w:eastAsia="ru-RU"/>
        </w:rPr>
      </w:pPr>
      <w:r w:rsidRPr="005B3CAB">
        <w:rPr>
          <w:rFonts w:eastAsia="Times New Roman" w:cs="Times New Roman"/>
          <w:szCs w:val="28"/>
          <w:u w:val="single"/>
          <w:lang w:eastAsia="ru-RU"/>
        </w:rPr>
        <w:t>Чтени</w:t>
      </w:r>
      <w:r w:rsidRPr="005B3CAB">
        <w:rPr>
          <w:rFonts w:eastAsia="Times New Roman" w:cs="Times New Roman"/>
          <w:szCs w:val="28"/>
          <w:lang w:eastAsia="ru-RU"/>
        </w:rPr>
        <w:t>е — контролируются навыки изучающего и просмотрового чтения. В первом случае поступающий должен продемонстрировать умение читать оригинальную литературу по специальности, более или менее полно и точно переводить её на русский язык, пользуясь словарём и опираясь на профессиональные знания и навыки языковой и контекстуальной догадки. При просмотровом /беглом/ чтении оценивается умение в течение ограниченного времени определить круг рассматриваемых в тексте вопросов, выявить основные положения автора и перевести текст на русский язык без предварительной подготовки, без словаря. Как письменный, так и устный переводы должны соответствовать нормам русского языка.</w:t>
      </w:r>
    </w:p>
    <w:p w:rsidR="005B3CAB" w:rsidRPr="005B3CAB" w:rsidRDefault="005B3CAB" w:rsidP="00E92460">
      <w:pPr>
        <w:spacing w:after="0"/>
        <w:jc w:val="both"/>
        <w:rPr>
          <w:rFonts w:eastAsia="Times New Roman" w:cs="Times New Roman"/>
          <w:szCs w:val="28"/>
          <w:lang w:eastAsia="ru-RU"/>
        </w:rPr>
      </w:pPr>
      <w:r w:rsidRPr="005B3CAB">
        <w:rPr>
          <w:rFonts w:eastAsia="Times New Roman" w:cs="Times New Roman"/>
          <w:szCs w:val="28"/>
          <w:lang w:eastAsia="ru-RU"/>
        </w:rPr>
        <w:t xml:space="preserve">2. </w:t>
      </w:r>
      <w:r w:rsidRPr="005B3CAB">
        <w:rPr>
          <w:rFonts w:eastAsia="Times New Roman" w:cs="Times New Roman"/>
          <w:szCs w:val="28"/>
          <w:u w:val="single"/>
          <w:lang w:eastAsia="ru-RU"/>
        </w:rPr>
        <w:t>Содержание вступительного экзамена</w:t>
      </w:r>
      <w:r w:rsidRPr="005B3CAB">
        <w:rPr>
          <w:rFonts w:eastAsia="Times New Roman" w:cs="Times New Roman"/>
          <w:szCs w:val="28"/>
          <w:lang w:eastAsia="ru-RU"/>
        </w:rPr>
        <w:t>:</w:t>
      </w:r>
    </w:p>
    <w:p w:rsidR="005B3CAB" w:rsidRPr="005B3CAB" w:rsidRDefault="005B3CAB" w:rsidP="009204E1">
      <w:pPr>
        <w:numPr>
          <w:ilvl w:val="0"/>
          <w:numId w:val="1"/>
        </w:numPr>
        <w:spacing w:before="100" w:beforeAutospacing="1" w:after="100" w:afterAutospacing="1"/>
        <w:jc w:val="both"/>
        <w:rPr>
          <w:rFonts w:eastAsia="Times New Roman" w:cs="Times New Roman"/>
          <w:szCs w:val="28"/>
          <w:lang w:eastAsia="ru-RU"/>
        </w:rPr>
      </w:pPr>
      <w:r w:rsidRPr="005B3CAB">
        <w:rPr>
          <w:rFonts w:eastAsia="Times New Roman" w:cs="Times New Roman"/>
          <w:szCs w:val="28"/>
          <w:lang w:eastAsia="ru-RU"/>
        </w:rPr>
        <w:t xml:space="preserve">Письменный перевод текста по специальности /со словарём/. Объём текста — </w:t>
      </w:r>
      <w:r w:rsidR="002D1DB4">
        <w:rPr>
          <w:rFonts w:eastAsia="Times New Roman" w:cs="Times New Roman"/>
          <w:szCs w:val="28"/>
          <w:lang w:eastAsia="ru-RU"/>
        </w:rPr>
        <w:t>1800</w:t>
      </w:r>
      <w:r w:rsidRPr="005B3CAB">
        <w:rPr>
          <w:rFonts w:eastAsia="Times New Roman" w:cs="Times New Roman"/>
          <w:szCs w:val="28"/>
          <w:lang w:eastAsia="ru-RU"/>
        </w:rPr>
        <w:t xml:space="preserve"> печатных знаков, время выполнения — </w:t>
      </w:r>
      <w:r w:rsidR="002D1DB4">
        <w:rPr>
          <w:rFonts w:eastAsia="Times New Roman" w:cs="Times New Roman"/>
          <w:szCs w:val="28"/>
          <w:lang w:eastAsia="ru-RU"/>
        </w:rPr>
        <w:t>60</w:t>
      </w:r>
      <w:r w:rsidRPr="005B3CAB">
        <w:rPr>
          <w:rFonts w:eastAsia="Times New Roman" w:cs="Times New Roman"/>
          <w:szCs w:val="28"/>
          <w:lang w:eastAsia="ru-RU"/>
        </w:rPr>
        <w:t xml:space="preserve"> минут.</w:t>
      </w:r>
    </w:p>
    <w:p w:rsidR="005B3CAB" w:rsidRPr="005B3CAB" w:rsidRDefault="005B3CAB" w:rsidP="009204E1">
      <w:pPr>
        <w:numPr>
          <w:ilvl w:val="0"/>
          <w:numId w:val="1"/>
        </w:numPr>
        <w:spacing w:before="100" w:beforeAutospacing="1" w:after="100" w:afterAutospacing="1"/>
        <w:jc w:val="both"/>
        <w:rPr>
          <w:rFonts w:eastAsia="Times New Roman" w:cs="Times New Roman"/>
          <w:szCs w:val="28"/>
          <w:lang w:eastAsia="ru-RU"/>
        </w:rPr>
      </w:pPr>
      <w:r w:rsidRPr="005B3CAB">
        <w:rPr>
          <w:rFonts w:eastAsia="Times New Roman" w:cs="Times New Roman"/>
          <w:szCs w:val="28"/>
          <w:lang w:eastAsia="ru-RU"/>
        </w:rPr>
        <w:t>Устный перевод с листа текста общенаучного содержания объёмом 1000 печатных знаков, без</w:t>
      </w:r>
      <w:r w:rsidR="007C4DA9">
        <w:rPr>
          <w:rFonts w:eastAsia="Times New Roman" w:cs="Times New Roman"/>
          <w:szCs w:val="28"/>
          <w:lang w:eastAsia="ru-RU"/>
        </w:rPr>
        <w:t xml:space="preserve"> словаря, время подготовки — 5 минут</w:t>
      </w:r>
      <w:r w:rsidRPr="005B3CAB">
        <w:rPr>
          <w:rFonts w:eastAsia="Times New Roman" w:cs="Times New Roman"/>
          <w:szCs w:val="28"/>
          <w:lang w:eastAsia="ru-RU"/>
        </w:rPr>
        <w:t>.</w:t>
      </w:r>
    </w:p>
    <w:p w:rsidR="005B3CAB" w:rsidRPr="005B3CAB" w:rsidRDefault="005B3CAB" w:rsidP="009204E1">
      <w:pPr>
        <w:numPr>
          <w:ilvl w:val="0"/>
          <w:numId w:val="1"/>
        </w:numPr>
        <w:spacing w:before="100" w:beforeAutospacing="1" w:after="100" w:afterAutospacing="1"/>
        <w:jc w:val="both"/>
        <w:rPr>
          <w:rFonts w:eastAsia="Times New Roman" w:cs="Times New Roman"/>
          <w:szCs w:val="28"/>
          <w:lang w:eastAsia="ru-RU"/>
        </w:rPr>
      </w:pPr>
      <w:r w:rsidRPr="005B3CAB">
        <w:rPr>
          <w:rFonts w:eastAsia="Times New Roman" w:cs="Times New Roman"/>
          <w:szCs w:val="28"/>
          <w:lang w:eastAsia="ru-RU"/>
        </w:rPr>
        <w:lastRenderedPageBreak/>
        <w:t>Краткая бесед</w:t>
      </w:r>
      <w:r w:rsidR="007C4DA9">
        <w:rPr>
          <w:rFonts w:eastAsia="Times New Roman" w:cs="Times New Roman"/>
          <w:szCs w:val="28"/>
          <w:lang w:eastAsia="ru-RU"/>
        </w:rPr>
        <w:t>а с преподавателем по темам</w:t>
      </w:r>
      <w:r w:rsidRPr="005B3CAB">
        <w:rPr>
          <w:rFonts w:eastAsia="Times New Roman" w:cs="Times New Roman"/>
          <w:szCs w:val="28"/>
          <w:lang w:eastAsia="ru-RU"/>
        </w:rPr>
        <w:t>:</w:t>
      </w:r>
      <w:r w:rsidR="007C4DA9">
        <w:rPr>
          <w:rFonts w:eastAsia="Times New Roman" w:cs="Times New Roman"/>
          <w:szCs w:val="28"/>
          <w:lang w:eastAsia="ru-RU"/>
        </w:rPr>
        <w:t xml:space="preserve"> «Моя</w:t>
      </w:r>
      <w:r w:rsidRPr="005B3CAB">
        <w:rPr>
          <w:rFonts w:eastAsia="Times New Roman" w:cs="Times New Roman"/>
          <w:szCs w:val="28"/>
          <w:lang w:eastAsia="ru-RU"/>
        </w:rPr>
        <w:t xml:space="preserve"> биография</w:t>
      </w:r>
      <w:r w:rsidR="007C4DA9">
        <w:rPr>
          <w:rFonts w:eastAsia="Times New Roman" w:cs="Times New Roman"/>
          <w:szCs w:val="28"/>
          <w:lang w:eastAsia="ru-RU"/>
        </w:rPr>
        <w:t>»</w:t>
      </w:r>
      <w:r w:rsidRPr="005B3CAB">
        <w:rPr>
          <w:rFonts w:eastAsia="Times New Roman" w:cs="Times New Roman"/>
          <w:szCs w:val="28"/>
          <w:lang w:eastAsia="ru-RU"/>
        </w:rPr>
        <w:t xml:space="preserve">, </w:t>
      </w:r>
      <w:r w:rsidR="007C4DA9">
        <w:rPr>
          <w:rFonts w:eastAsia="Times New Roman" w:cs="Times New Roman"/>
          <w:szCs w:val="28"/>
          <w:lang w:eastAsia="ru-RU"/>
        </w:rPr>
        <w:t xml:space="preserve">«Моя </w:t>
      </w:r>
      <w:r w:rsidRPr="005B3CAB">
        <w:rPr>
          <w:rFonts w:eastAsia="Times New Roman" w:cs="Times New Roman"/>
          <w:szCs w:val="28"/>
          <w:lang w:eastAsia="ru-RU"/>
        </w:rPr>
        <w:t>учёба</w:t>
      </w:r>
      <w:r w:rsidR="007C4DA9">
        <w:rPr>
          <w:rFonts w:eastAsia="Times New Roman" w:cs="Times New Roman"/>
          <w:szCs w:val="28"/>
          <w:lang w:eastAsia="ru-RU"/>
        </w:rPr>
        <w:t>»</w:t>
      </w:r>
      <w:r w:rsidRPr="005B3CAB">
        <w:rPr>
          <w:rFonts w:eastAsia="Times New Roman" w:cs="Times New Roman"/>
          <w:szCs w:val="28"/>
          <w:lang w:eastAsia="ru-RU"/>
        </w:rPr>
        <w:t xml:space="preserve">, </w:t>
      </w:r>
      <w:r w:rsidR="007C4DA9">
        <w:rPr>
          <w:rFonts w:eastAsia="Times New Roman" w:cs="Times New Roman"/>
          <w:szCs w:val="28"/>
          <w:lang w:eastAsia="ru-RU"/>
        </w:rPr>
        <w:t xml:space="preserve">«Мой </w:t>
      </w:r>
      <w:r w:rsidRPr="005B3CAB">
        <w:rPr>
          <w:rFonts w:eastAsia="Times New Roman" w:cs="Times New Roman"/>
          <w:szCs w:val="28"/>
          <w:lang w:eastAsia="ru-RU"/>
        </w:rPr>
        <w:t>круг научных интересов</w:t>
      </w:r>
      <w:r w:rsidR="007C4DA9">
        <w:rPr>
          <w:rFonts w:eastAsia="Times New Roman" w:cs="Times New Roman"/>
          <w:szCs w:val="28"/>
          <w:lang w:eastAsia="ru-RU"/>
        </w:rPr>
        <w:t>»</w:t>
      </w:r>
      <w:r w:rsidRPr="005B3CAB">
        <w:rPr>
          <w:rFonts w:eastAsia="Times New Roman" w:cs="Times New Roman"/>
          <w:szCs w:val="28"/>
          <w:lang w:eastAsia="ru-RU"/>
        </w:rPr>
        <w:t>.</w:t>
      </w:r>
    </w:p>
    <w:p w:rsidR="00C95B20" w:rsidRPr="00E92460" w:rsidRDefault="00C95B20" w:rsidP="009204E1">
      <w:pPr>
        <w:pStyle w:val="a3"/>
        <w:spacing w:line="276" w:lineRule="auto"/>
        <w:jc w:val="center"/>
        <w:rPr>
          <w:sz w:val="28"/>
          <w:szCs w:val="28"/>
        </w:rPr>
      </w:pPr>
      <w:r w:rsidRPr="00E92460">
        <w:rPr>
          <w:rStyle w:val="a4"/>
          <w:sz w:val="28"/>
          <w:szCs w:val="28"/>
        </w:rPr>
        <w:t>Минимум грамматического материала</w:t>
      </w:r>
    </w:p>
    <w:p w:rsidR="00C95B20" w:rsidRPr="00C95B20" w:rsidRDefault="00C95B20" w:rsidP="009204E1">
      <w:pPr>
        <w:pStyle w:val="a3"/>
        <w:spacing w:line="276" w:lineRule="auto"/>
        <w:jc w:val="both"/>
        <w:rPr>
          <w:sz w:val="28"/>
          <w:szCs w:val="28"/>
        </w:rPr>
      </w:pPr>
      <w:r w:rsidRPr="00C95B20">
        <w:rPr>
          <w:rStyle w:val="a4"/>
          <w:sz w:val="28"/>
          <w:szCs w:val="28"/>
        </w:rPr>
        <w:t>Английский язык</w:t>
      </w:r>
    </w:p>
    <w:p w:rsidR="00C95B20" w:rsidRPr="00C95B20" w:rsidRDefault="00C95B20" w:rsidP="009204E1">
      <w:pPr>
        <w:pStyle w:val="a3"/>
        <w:spacing w:line="276" w:lineRule="auto"/>
        <w:jc w:val="both"/>
        <w:rPr>
          <w:sz w:val="28"/>
          <w:szCs w:val="28"/>
        </w:rPr>
      </w:pPr>
      <w:r w:rsidRPr="00C95B20">
        <w:rPr>
          <w:sz w:val="28"/>
          <w:szCs w:val="28"/>
        </w:rPr>
        <w:t xml:space="preserve">Артикль как признак существительного. Формальные признаки существительного, множественное число существительных. Притяжательный падеж существительного. Местоимение. Неопределенные местоимения </w:t>
      </w:r>
      <w:proofErr w:type="spellStart"/>
      <w:r w:rsidRPr="00C95B20">
        <w:rPr>
          <w:sz w:val="28"/>
          <w:szCs w:val="28"/>
        </w:rPr>
        <w:t>some</w:t>
      </w:r>
      <w:proofErr w:type="spellEnd"/>
      <w:r w:rsidRPr="00C95B20">
        <w:rPr>
          <w:sz w:val="28"/>
          <w:szCs w:val="28"/>
        </w:rPr>
        <w:t xml:space="preserve">, </w:t>
      </w:r>
      <w:proofErr w:type="spellStart"/>
      <w:r w:rsidRPr="00C95B20">
        <w:rPr>
          <w:sz w:val="28"/>
          <w:szCs w:val="28"/>
        </w:rPr>
        <w:t>any</w:t>
      </w:r>
      <w:proofErr w:type="spellEnd"/>
      <w:r w:rsidRPr="00C95B20">
        <w:rPr>
          <w:sz w:val="28"/>
          <w:szCs w:val="28"/>
        </w:rPr>
        <w:t xml:space="preserve">, </w:t>
      </w:r>
      <w:proofErr w:type="spellStart"/>
      <w:proofErr w:type="gramStart"/>
      <w:r w:rsidRPr="00C95B20">
        <w:rPr>
          <w:sz w:val="28"/>
          <w:szCs w:val="28"/>
        </w:rPr>
        <w:t>n</w:t>
      </w:r>
      <w:proofErr w:type="gramEnd"/>
      <w:r w:rsidRPr="00C95B20">
        <w:rPr>
          <w:sz w:val="28"/>
          <w:szCs w:val="28"/>
        </w:rPr>
        <w:t>о</w:t>
      </w:r>
      <w:proofErr w:type="spellEnd"/>
      <w:r w:rsidRPr="00C95B20">
        <w:rPr>
          <w:sz w:val="28"/>
          <w:szCs w:val="28"/>
        </w:rPr>
        <w:t xml:space="preserve"> и их производные. Употребление степени сравнения прилагательных и наречий. Числительные (количественные и порядковые). Оборот</w:t>
      </w:r>
      <w:r w:rsidRPr="009947B9">
        <w:rPr>
          <w:sz w:val="28"/>
          <w:szCs w:val="28"/>
          <w:lang w:val="en-GB"/>
        </w:rPr>
        <w:t xml:space="preserve"> there is (are). </w:t>
      </w:r>
      <w:proofErr w:type="spellStart"/>
      <w:r w:rsidRPr="00C95B20">
        <w:rPr>
          <w:sz w:val="28"/>
          <w:szCs w:val="28"/>
        </w:rPr>
        <w:t>Глаголыв</w:t>
      </w:r>
      <w:proofErr w:type="spellEnd"/>
      <w:r w:rsidRPr="009947B9">
        <w:rPr>
          <w:sz w:val="28"/>
          <w:szCs w:val="28"/>
          <w:lang w:val="en-GB"/>
        </w:rPr>
        <w:t xml:space="preserve"> Present, Past, Future Indefinite (Simple), Present, Past Perfect Continuous (Progressive). </w:t>
      </w:r>
      <w:r w:rsidRPr="00C95B20">
        <w:rPr>
          <w:sz w:val="28"/>
          <w:szCs w:val="28"/>
        </w:rPr>
        <w:t xml:space="preserve">Действительный и страдательный залоги. Модальные глаголы. Различные функции глаголов </w:t>
      </w:r>
      <w:proofErr w:type="spellStart"/>
      <w:r w:rsidRPr="00C95B20">
        <w:rPr>
          <w:sz w:val="28"/>
          <w:szCs w:val="28"/>
        </w:rPr>
        <w:t>tobe</w:t>
      </w:r>
      <w:proofErr w:type="spellEnd"/>
      <w:r w:rsidRPr="00C95B20">
        <w:rPr>
          <w:sz w:val="28"/>
          <w:szCs w:val="28"/>
        </w:rPr>
        <w:t xml:space="preserve">, </w:t>
      </w:r>
      <w:proofErr w:type="spellStart"/>
      <w:r w:rsidRPr="00C95B20">
        <w:rPr>
          <w:sz w:val="28"/>
          <w:szCs w:val="28"/>
        </w:rPr>
        <w:t>tohave</w:t>
      </w:r>
      <w:proofErr w:type="spellEnd"/>
      <w:r w:rsidRPr="00C95B20">
        <w:rPr>
          <w:sz w:val="28"/>
          <w:szCs w:val="28"/>
        </w:rPr>
        <w:t xml:space="preserve">. Согласование времен. Косвенная речь. Употребление настоящего времени в значении будущего в придаточном обстоятельственном предложении. Употребление повелительного и сослагательного наклонений. Неличные формы глаголов </w:t>
      </w:r>
      <w:proofErr w:type="spellStart"/>
      <w:r w:rsidRPr="00C95B20">
        <w:rPr>
          <w:sz w:val="28"/>
          <w:szCs w:val="28"/>
        </w:rPr>
        <w:t>Infinitive</w:t>
      </w:r>
      <w:proofErr w:type="spellEnd"/>
      <w:r w:rsidRPr="00C95B20">
        <w:rPr>
          <w:sz w:val="28"/>
          <w:szCs w:val="28"/>
        </w:rPr>
        <w:t xml:space="preserve">, </w:t>
      </w:r>
      <w:proofErr w:type="spellStart"/>
      <w:r w:rsidRPr="00C95B20">
        <w:rPr>
          <w:sz w:val="28"/>
          <w:szCs w:val="28"/>
        </w:rPr>
        <w:t>Gerund</w:t>
      </w:r>
      <w:proofErr w:type="spellEnd"/>
      <w:r w:rsidRPr="00C95B20">
        <w:rPr>
          <w:sz w:val="28"/>
          <w:szCs w:val="28"/>
        </w:rPr>
        <w:t xml:space="preserve">, </w:t>
      </w:r>
      <w:proofErr w:type="spellStart"/>
      <w:r w:rsidRPr="00C95B20">
        <w:rPr>
          <w:sz w:val="28"/>
          <w:szCs w:val="28"/>
        </w:rPr>
        <w:t>Participle</w:t>
      </w:r>
      <w:proofErr w:type="spellEnd"/>
      <w:r w:rsidRPr="00C95B20">
        <w:rPr>
          <w:sz w:val="28"/>
          <w:szCs w:val="28"/>
        </w:rPr>
        <w:t xml:space="preserve">. Функциональные разграничения омонимии, функции </w:t>
      </w:r>
      <w:proofErr w:type="spellStart"/>
      <w:r w:rsidRPr="00C95B20">
        <w:rPr>
          <w:sz w:val="28"/>
          <w:szCs w:val="28"/>
        </w:rPr>
        <w:t>one</w:t>
      </w:r>
      <w:proofErr w:type="spellEnd"/>
      <w:r w:rsidRPr="00C95B20">
        <w:rPr>
          <w:sz w:val="28"/>
          <w:szCs w:val="28"/>
        </w:rPr>
        <w:t>, сложных инфинитивных форм и их соотнесение с формами сказуемого, инфинитива в простой и перфектной формах после модальных глаголов. Структура простого, распространенног</w:t>
      </w:r>
      <w:r w:rsidR="001C4BED">
        <w:rPr>
          <w:sz w:val="28"/>
          <w:szCs w:val="28"/>
        </w:rPr>
        <w:t>о и сложного предложения. Сведе</w:t>
      </w:r>
      <w:r w:rsidRPr="00C95B20">
        <w:rPr>
          <w:sz w:val="28"/>
          <w:szCs w:val="28"/>
        </w:rPr>
        <w:t>ния о бессоюзном придаточном предложении, об условных предложениях изъявительного и сослагательного наклонений.</w:t>
      </w:r>
    </w:p>
    <w:p w:rsidR="00C95B20" w:rsidRPr="00C95B20" w:rsidRDefault="00C95B20" w:rsidP="009204E1">
      <w:pPr>
        <w:pStyle w:val="a3"/>
        <w:spacing w:line="276" w:lineRule="auto"/>
        <w:jc w:val="both"/>
        <w:rPr>
          <w:sz w:val="28"/>
          <w:szCs w:val="28"/>
        </w:rPr>
      </w:pPr>
      <w:r w:rsidRPr="00C95B20">
        <w:rPr>
          <w:rStyle w:val="a4"/>
          <w:sz w:val="28"/>
          <w:szCs w:val="28"/>
        </w:rPr>
        <w:t>Немецкий язык</w:t>
      </w:r>
    </w:p>
    <w:p w:rsidR="005B3CAB" w:rsidRPr="006F33DE" w:rsidRDefault="00C95B20" w:rsidP="009204E1">
      <w:pPr>
        <w:pStyle w:val="a3"/>
        <w:spacing w:line="276" w:lineRule="auto"/>
        <w:jc w:val="both"/>
        <w:rPr>
          <w:sz w:val="28"/>
          <w:szCs w:val="28"/>
        </w:rPr>
      </w:pPr>
      <w:r w:rsidRPr="00C95B20">
        <w:rPr>
          <w:sz w:val="28"/>
          <w:szCs w:val="28"/>
        </w:rPr>
        <w:t xml:space="preserve">Определенный и неопределенный артикли. Простое распространенное предложение. Повествовательное, вопросительное и отрицательное предложение. Отрицание </w:t>
      </w:r>
      <w:proofErr w:type="spellStart"/>
      <w:r w:rsidRPr="00C95B20">
        <w:rPr>
          <w:sz w:val="28"/>
          <w:szCs w:val="28"/>
        </w:rPr>
        <w:t>kein</w:t>
      </w:r>
      <w:proofErr w:type="spellEnd"/>
      <w:r w:rsidRPr="00C95B20">
        <w:rPr>
          <w:sz w:val="28"/>
          <w:szCs w:val="28"/>
        </w:rPr>
        <w:t xml:space="preserve">, </w:t>
      </w:r>
      <w:proofErr w:type="spellStart"/>
      <w:r w:rsidRPr="00C95B20">
        <w:rPr>
          <w:sz w:val="28"/>
          <w:szCs w:val="28"/>
        </w:rPr>
        <w:t>nicht</w:t>
      </w:r>
      <w:proofErr w:type="spellEnd"/>
      <w:r w:rsidRPr="00C95B20">
        <w:rPr>
          <w:sz w:val="28"/>
          <w:szCs w:val="28"/>
        </w:rPr>
        <w:t xml:space="preserve">. </w:t>
      </w:r>
      <w:r>
        <w:rPr>
          <w:sz w:val="28"/>
          <w:szCs w:val="28"/>
        </w:rPr>
        <w:t xml:space="preserve">Признаки личных форм глагола </w:t>
      </w:r>
      <w:proofErr w:type="spellStart"/>
      <w:r>
        <w:rPr>
          <w:sz w:val="28"/>
          <w:szCs w:val="28"/>
        </w:rPr>
        <w:t>Pr</w:t>
      </w:r>
      <w:r w:rsidRPr="00C95B20">
        <w:rPr>
          <w:sz w:val="28"/>
          <w:szCs w:val="28"/>
        </w:rPr>
        <w:t>ä</w:t>
      </w:r>
      <w:r>
        <w:rPr>
          <w:sz w:val="28"/>
          <w:szCs w:val="28"/>
        </w:rPr>
        <w:t>sens</w:t>
      </w:r>
      <w:proofErr w:type="spellEnd"/>
      <w:r>
        <w:rPr>
          <w:sz w:val="28"/>
          <w:szCs w:val="28"/>
        </w:rPr>
        <w:t xml:space="preserve">, </w:t>
      </w:r>
      <w:proofErr w:type="spellStart"/>
      <w:r>
        <w:rPr>
          <w:sz w:val="28"/>
          <w:szCs w:val="28"/>
          <w:lang w:val="de-DE"/>
        </w:rPr>
        <w:t>Pr</w:t>
      </w:r>
      <w:proofErr w:type="spellEnd"/>
      <w:r w:rsidRPr="00C95B20">
        <w:rPr>
          <w:sz w:val="28"/>
          <w:szCs w:val="28"/>
        </w:rPr>
        <w:t>ä</w:t>
      </w:r>
      <w:proofErr w:type="spellStart"/>
      <w:r>
        <w:rPr>
          <w:sz w:val="28"/>
          <w:szCs w:val="28"/>
          <w:lang w:val="de-DE"/>
        </w:rPr>
        <w:t>teritum</w:t>
      </w:r>
      <w:proofErr w:type="spellEnd"/>
      <w:r>
        <w:rPr>
          <w:sz w:val="28"/>
          <w:szCs w:val="28"/>
        </w:rPr>
        <w:t xml:space="preserve">, </w:t>
      </w:r>
      <w:proofErr w:type="spellStart"/>
      <w:r>
        <w:rPr>
          <w:sz w:val="28"/>
          <w:szCs w:val="28"/>
        </w:rPr>
        <w:t>Plusquamperfekt</w:t>
      </w:r>
      <w:proofErr w:type="spellEnd"/>
      <w:r>
        <w:rPr>
          <w:sz w:val="28"/>
          <w:szCs w:val="28"/>
        </w:rPr>
        <w:t xml:space="preserve">, </w:t>
      </w:r>
      <w:proofErr w:type="spellStart"/>
      <w:r>
        <w:rPr>
          <w:sz w:val="28"/>
          <w:szCs w:val="28"/>
        </w:rPr>
        <w:t>Futur</w:t>
      </w:r>
      <w:proofErr w:type="spellEnd"/>
      <w:r w:rsidRPr="00C95B20">
        <w:rPr>
          <w:sz w:val="28"/>
          <w:szCs w:val="28"/>
        </w:rPr>
        <w:t xml:space="preserve"> в активном и пассивно</w:t>
      </w:r>
      <w:r>
        <w:rPr>
          <w:sz w:val="28"/>
          <w:szCs w:val="28"/>
        </w:rPr>
        <w:t>м залогах. Глаголы с отделяемыми и неотделяе</w:t>
      </w:r>
      <w:r w:rsidRPr="00C95B20">
        <w:rPr>
          <w:sz w:val="28"/>
          <w:szCs w:val="28"/>
        </w:rPr>
        <w:t xml:space="preserve">мыми приставками. Возвратные глаголы. Модальные глаголы. Склонение и основные случаи употребления неопределенных и определенных артиклей. Местоимения: личное, указательное, притяжательное, вопросительное, неопределенно-личное местоимение </w:t>
      </w:r>
      <w:proofErr w:type="spellStart"/>
      <w:r w:rsidRPr="00C95B20">
        <w:rPr>
          <w:sz w:val="28"/>
          <w:szCs w:val="28"/>
        </w:rPr>
        <w:t>man</w:t>
      </w:r>
      <w:proofErr w:type="spellEnd"/>
      <w:r w:rsidRPr="00C95B20">
        <w:rPr>
          <w:sz w:val="28"/>
          <w:szCs w:val="28"/>
        </w:rPr>
        <w:t xml:space="preserve">, безличное местоимение </w:t>
      </w:r>
      <w:proofErr w:type="spellStart"/>
      <w:r w:rsidRPr="00C95B20">
        <w:rPr>
          <w:sz w:val="28"/>
          <w:szCs w:val="28"/>
        </w:rPr>
        <w:t>es</w:t>
      </w:r>
      <w:proofErr w:type="spellEnd"/>
      <w:r w:rsidRPr="00C95B20">
        <w:rPr>
          <w:sz w:val="28"/>
          <w:szCs w:val="28"/>
        </w:rPr>
        <w:t xml:space="preserve">. Имя прилагательное. Степени сравнения прилагательных и наречий. Предлоги, требующие </w:t>
      </w:r>
      <w:proofErr w:type="spellStart"/>
      <w:r w:rsidRPr="00C95B20">
        <w:rPr>
          <w:sz w:val="28"/>
          <w:szCs w:val="28"/>
        </w:rPr>
        <w:t>Genitiv</w:t>
      </w:r>
      <w:proofErr w:type="spellEnd"/>
      <w:r w:rsidRPr="00C95B20">
        <w:rPr>
          <w:sz w:val="28"/>
          <w:szCs w:val="28"/>
        </w:rPr>
        <w:t xml:space="preserve">, </w:t>
      </w:r>
      <w:proofErr w:type="spellStart"/>
      <w:r w:rsidRPr="00C95B20">
        <w:rPr>
          <w:sz w:val="28"/>
          <w:szCs w:val="28"/>
        </w:rPr>
        <w:t>Akkusativ</w:t>
      </w:r>
      <w:proofErr w:type="spellEnd"/>
      <w:r w:rsidRPr="00C95B20">
        <w:rPr>
          <w:sz w:val="28"/>
          <w:szCs w:val="28"/>
        </w:rPr>
        <w:t xml:space="preserve">, </w:t>
      </w:r>
      <w:proofErr w:type="spellStart"/>
      <w:r w:rsidRPr="00C95B20">
        <w:rPr>
          <w:sz w:val="28"/>
          <w:szCs w:val="28"/>
        </w:rPr>
        <w:t>Dativ</w:t>
      </w:r>
      <w:proofErr w:type="spellEnd"/>
      <w:r w:rsidRPr="00C95B20">
        <w:rPr>
          <w:sz w:val="28"/>
          <w:szCs w:val="28"/>
        </w:rPr>
        <w:t xml:space="preserve"> и </w:t>
      </w:r>
      <w:proofErr w:type="spellStart"/>
      <w:r w:rsidRPr="00C95B20">
        <w:rPr>
          <w:sz w:val="28"/>
          <w:szCs w:val="28"/>
        </w:rPr>
        <w:t>Akkusativ</w:t>
      </w:r>
      <w:proofErr w:type="spellEnd"/>
      <w:r w:rsidRPr="00C95B20">
        <w:rPr>
          <w:sz w:val="28"/>
          <w:szCs w:val="28"/>
        </w:rPr>
        <w:t xml:space="preserve">. Числительные (количественные и порядковые). </w:t>
      </w:r>
      <w:proofErr w:type="spellStart"/>
      <w:proofErr w:type="gramStart"/>
      <w:r w:rsidRPr="00C95B20">
        <w:rPr>
          <w:sz w:val="28"/>
          <w:szCs w:val="28"/>
        </w:rPr>
        <w:t>C</w:t>
      </w:r>
      <w:proofErr w:type="gramEnd"/>
      <w:r w:rsidRPr="00C95B20">
        <w:rPr>
          <w:sz w:val="28"/>
          <w:szCs w:val="28"/>
        </w:rPr>
        <w:t>клонение</w:t>
      </w:r>
      <w:proofErr w:type="spellEnd"/>
      <w:r w:rsidRPr="00C95B20">
        <w:rPr>
          <w:sz w:val="28"/>
          <w:szCs w:val="28"/>
        </w:rPr>
        <w:t xml:space="preserve"> имен существительных, существительное с определением (простым и распрост</w:t>
      </w:r>
      <w:r>
        <w:rPr>
          <w:sz w:val="28"/>
          <w:szCs w:val="28"/>
        </w:rPr>
        <w:t xml:space="preserve">раненным), выраженным </w:t>
      </w:r>
      <w:proofErr w:type="spellStart"/>
      <w:r>
        <w:rPr>
          <w:sz w:val="28"/>
          <w:szCs w:val="28"/>
        </w:rPr>
        <w:t>Partizip</w:t>
      </w:r>
      <w:proofErr w:type="spellEnd"/>
      <w:r>
        <w:rPr>
          <w:sz w:val="28"/>
          <w:szCs w:val="28"/>
          <w:lang w:val="de-DE"/>
        </w:rPr>
        <w:t>I</w:t>
      </w:r>
      <w:r w:rsidRPr="00C95B20">
        <w:rPr>
          <w:sz w:val="28"/>
          <w:szCs w:val="28"/>
        </w:rPr>
        <w:t xml:space="preserve"> с предшествующей частицей. Формальные признаки простых и сложных форм </w:t>
      </w:r>
      <w:r w:rsidRPr="00C95B20">
        <w:rPr>
          <w:sz w:val="28"/>
          <w:szCs w:val="28"/>
        </w:rPr>
        <w:lastRenderedPageBreak/>
        <w:t>конъюнктива. Причастие и причастные обособленные обороты. Инфинитивные об</w:t>
      </w:r>
      <w:r>
        <w:rPr>
          <w:sz w:val="28"/>
          <w:szCs w:val="28"/>
        </w:rPr>
        <w:t xml:space="preserve">ороты, вводимые словами </w:t>
      </w:r>
      <w:proofErr w:type="spellStart"/>
      <w:r>
        <w:rPr>
          <w:sz w:val="28"/>
          <w:szCs w:val="28"/>
        </w:rPr>
        <w:t>um</w:t>
      </w:r>
      <w:proofErr w:type="spellEnd"/>
      <w:r>
        <w:rPr>
          <w:sz w:val="28"/>
          <w:szCs w:val="28"/>
        </w:rPr>
        <w:t xml:space="preserve">, </w:t>
      </w:r>
      <w:proofErr w:type="spellStart"/>
      <w:r>
        <w:rPr>
          <w:sz w:val="28"/>
          <w:szCs w:val="28"/>
        </w:rPr>
        <w:t>sta</w:t>
      </w:r>
      <w:proofErr w:type="spellEnd"/>
      <w:r>
        <w:rPr>
          <w:sz w:val="28"/>
          <w:szCs w:val="28"/>
          <w:lang w:val="de-DE"/>
        </w:rPr>
        <w:t>t</w:t>
      </w:r>
      <w:r w:rsidRPr="00C95B20">
        <w:rPr>
          <w:sz w:val="28"/>
          <w:szCs w:val="28"/>
        </w:rPr>
        <w:t xml:space="preserve">t, </w:t>
      </w:r>
      <w:proofErr w:type="spellStart"/>
      <w:r w:rsidRPr="00C95B20">
        <w:rPr>
          <w:sz w:val="28"/>
          <w:szCs w:val="28"/>
        </w:rPr>
        <w:t>ohne</w:t>
      </w:r>
      <w:proofErr w:type="spellEnd"/>
      <w:r w:rsidRPr="00C95B20">
        <w:rPr>
          <w:sz w:val="28"/>
          <w:szCs w:val="28"/>
        </w:rPr>
        <w:t xml:space="preserve">. Распространенное определение. Способы выражения модальности: </w:t>
      </w:r>
      <w:proofErr w:type="spellStart"/>
      <w:r w:rsidRPr="00C95B20">
        <w:rPr>
          <w:sz w:val="28"/>
          <w:szCs w:val="28"/>
        </w:rPr>
        <w:t>lassen+Infinitiv+sein</w:t>
      </w:r>
      <w:proofErr w:type="spellEnd"/>
      <w:r w:rsidRPr="00C95B20">
        <w:rPr>
          <w:sz w:val="28"/>
          <w:szCs w:val="28"/>
        </w:rPr>
        <w:t xml:space="preserve">; </w:t>
      </w:r>
      <w:proofErr w:type="spellStart"/>
      <w:r w:rsidRPr="00C95B20">
        <w:rPr>
          <w:sz w:val="28"/>
          <w:szCs w:val="28"/>
        </w:rPr>
        <w:t>haben+zu+Infinitiv</w:t>
      </w:r>
      <w:proofErr w:type="spellEnd"/>
      <w:r w:rsidRPr="00C95B20">
        <w:rPr>
          <w:sz w:val="28"/>
          <w:szCs w:val="28"/>
        </w:rPr>
        <w:t>.</w:t>
      </w:r>
    </w:p>
    <w:p w:rsidR="005B3CAB" w:rsidRPr="005B3CAB" w:rsidRDefault="005B3CAB" w:rsidP="009204E1">
      <w:pPr>
        <w:spacing w:before="100" w:beforeAutospacing="1" w:after="100" w:afterAutospacing="1"/>
        <w:jc w:val="both"/>
        <w:rPr>
          <w:rFonts w:eastAsia="Times New Roman" w:cs="Times New Roman"/>
          <w:szCs w:val="28"/>
          <w:lang w:eastAsia="ru-RU"/>
        </w:rPr>
      </w:pPr>
      <w:r w:rsidRPr="005B3CAB">
        <w:rPr>
          <w:rFonts w:eastAsia="Times New Roman" w:cs="Times New Roman"/>
          <w:szCs w:val="28"/>
          <w:u w:val="single"/>
          <w:lang w:eastAsia="ru-RU"/>
        </w:rPr>
        <w:t>3. Литература</w:t>
      </w:r>
      <w:r w:rsidRPr="005B3CAB">
        <w:rPr>
          <w:rFonts w:eastAsia="Times New Roman" w:cs="Times New Roman"/>
          <w:szCs w:val="28"/>
          <w:lang w:eastAsia="ru-RU"/>
        </w:rPr>
        <w:t>:</w:t>
      </w:r>
    </w:p>
    <w:p w:rsidR="005B3CAB" w:rsidRPr="005B3CAB" w:rsidRDefault="005B3CAB" w:rsidP="009204E1">
      <w:pPr>
        <w:spacing w:before="100" w:beforeAutospacing="1" w:after="100" w:afterAutospacing="1"/>
        <w:jc w:val="both"/>
        <w:rPr>
          <w:rFonts w:eastAsia="Times New Roman" w:cs="Times New Roman"/>
          <w:szCs w:val="28"/>
          <w:lang w:eastAsia="ru-RU"/>
        </w:rPr>
      </w:pPr>
      <w:r w:rsidRPr="005B3CAB">
        <w:rPr>
          <w:rFonts w:eastAsia="Times New Roman" w:cs="Times New Roman"/>
          <w:b/>
          <w:bCs/>
          <w:szCs w:val="28"/>
          <w:lang w:eastAsia="ru-RU"/>
        </w:rPr>
        <w:t>Английский язык:</w:t>
      </w:r>
    </w:p>
    <w:p w:rsidR="005B3CAB" w:rsidRPr="009947B9" w:rsidRDefault="005B3CAB" w:rsidP="009204E1">
      <w:pPr>
        <w:numPr>
          <w:ilvl w:val="0"/>
          <w:numId w:val="2"/>
        </w:numPr>
        <w:spacing w:before="100" w:beforeAutospacing="1" w:after="100" w:afterAutospacing="1"/>
        <w:jc w:val="both"/>
        <w:rPr>
          <w:rFonts w:eastAsia="Times New Roman" w:cs="Times New Roman"/>
          <w:szCs w:val="28"/>
          <w:lang w:val="en-GB" w:eastAsia="ru-RU"/>
        </w:rPr>
      </w:pPr>
      <w:r w:rsidRPr="009947B9">
        <w:rPr>
          <w:rFonts w:eastAsia="Times New Roman" w:cs="Times New Roman"/>
          <w:szCs w:val="28"/>
          <w:lang w:val="en-GB" w:eastAsia="ru-RU"/>
        </w:rPr>
        <w:t>Murphy R. English Grammar in Use, CUP, 1994.</w:t>
      </w:r>
    </w:p>
    <w:p w:rsidR="005B3CAB" w:rsidRPr="009947B9" w:rsidRDefault="005B3CAB" w:rsidP="009204E1">
      <w:pPr>
        <w:numPr>
          <w:ilvl w:val="0"/>
          <w:numId w:val="2"/>
        </w:numPr>
        <w:spacing w:before="100" w:beforeAutospacing="1" w:after="100" w:afterAutospacing="1"/>
        <w:jc w:val="both"/>
        <w:rPr>
          <w:rFonts w:eastAsia="Times New Roman" w:cs="Times New Roman"/>
          <w:szCs w:val="28"/>
          <w:lang w:val="en-GB" w:eastAsia="ru-RU"/>
        </w:rPr>
      </w:pPr>
      <w:r w:rsidRPr="009947B9">
        <w:rPr>
          <w:rFonts w:eastAsia="Times New Roman" w:cs="Times New Roman"/>
          <w:szCs w:val="28"/>
          <w:lang w:val="en-GB" w:eastAsia="ru-RU"/>
        </w:rPr>
        <w:t>Thomson A.J., Martinet A.V. A Practical English Grammar, Oxford, New York Oxford University Press, 1993.</w:t>
      </w:r>
    </w:p>
    <w:p w:rsidR="005B3CAB" w:rsidRPr="009947B9" w:rsidRDefault="005B3CAB" w:rsidP="009204E1">
      <w:pPr>
        <w:numPr>
          <w:ilvl w:val="0"/>
          <w:numId w:val="2"/>
        </w:numPr>
        <w:spacing w:before="100" w:beforeAutospacing="1" w:after="100" w:afterAutospacing="1"/>
        <w:jc w:val="both"/>
        <w:rPr>
          <w:rFonts w:eastAsia="Times New Roman" w:cs="Times New Roman"/>
          <w:szCs w:val="28"/>
          <w:lang w:val="en-GB" w:eastAsia="ru-RU"/>
        </w:rPr>
      </w:pPr>
      <w:r w:rsidRPr="009947B9">
        <w:rPr>
          <w:rFonts w:eastAsia="Times New Roman" w:cs="Times New Roman"/>
          <w:szCs w:val="28"/>
          <w:lang w:val="en-GB" w:eastAsia="ru-RU"/>
        </w:rPr>
        <w:t>Eastwood J. Oxford Practice Grammar; Oxford, New York Oxford University Press, 2004.</w:t>
      </w:r>
    </w:p>
    <w:p w:rsidR="005B3CAB" w:rsidRPr="009947B9" w:rsidRDefault="005B3CAB" w:rsidP="009204E1">
      <w:pPr>
        <w:numPr>
          <w:ilvl w:val="0"/>
          <w:numId w:val="2"/>
        </w:numPr>
        <w:spacing w:before="100" w:beforeAutospacing="1" w:after="100" w:afterAutospacing="1"/>
        <w:jc w:val="both"/>
        <w:rPr>
          <w:rFonts w:eastAsia="Times New Roman" w:cs="Times New Roman"/>
          <w:szCs w:val="28"/>
          <w:lang w:val="en-GB" w:eastAsia="ru-RU"/>
        </w:rPr>
      </w:pPr>
      <w:r w:rsidRPr="009947B9">
        <w:rPr>
          <w:rFonts w:eastAsia="Times New Roman" w:cs="Times New Roman"/>
          <w:szCs w:val="28"/>
          <w:lang w:val="en-GB" w:eastAsia="ru-RU"/>
        </w:rPr>
        <w:t>Lynch T. Study Listening. Understanding Lectures and Talks in English, CUP, 2006.</w:t>
      </w:r>
    </w:p>
    <w:p w:rsidR="005B3CAB" w:rsidRPr="009947B9" w:rsidRDefault="005B3CAB" w:rsidP="009204E1">
      <w:pPr>
        <w:numPr>
          <w:ilvl w:val="0"/>
          <w:numId w:val="2"/>
        </w:numPr>
        <w:spacing w:before="100" w:beforeAutospacing="1" w:after="100" w:afterAutospacing="1"/>
        <w:jc w:val="both"/>
        <w:rPr>
          <w:rFonts w:eastAsia="Times New Roman" w:cs="Times New Roman"/>
          <w:szCs w:val="28"/>
          <w:lang w:val="en-GB" w:eastAsia="ru-RU"/>
        </w:rPr>
      </w:pPr>
      <w:r w:rsidRPr="009947B9">
        <w:rPr>
          <w:rFonts w:eastAsia="Times New Roman" w:cs="Times New Roman"/>
          <w:szCs w:val="28"/>
          <w:lang w:val="en-GB" w:eastAsia="ru-RU"/>
        </w:rPr>
        <w:t>Lynch T. Study speaking CUP, 1992.</w:t>
      </w:r>
    </w:p>
    <w:p w:rsidR="005B3CAB" w:rsidRPr="009947B9" w:rsidRDefault="005B3CAB" w:rsidP="009204E1">
      <w:pPr>
        <w:numPr>
          <w:ilvl w:val="0"/>
          <w:numId w:val="2"/>
        </w:numPr>
        <w:spacing w:before="100" w:beforeAutospacing="1" w:after="100" w:afterAutospacing="1"/>
        <w:jc w:val="both"/>
        <w:rPr>
          <w:rFonts w:eastAsia="Times New Roman" w:cs="Times New Roman"/>
          <w:szCs w:val="28"/>
          <w:lang w:val="en-GB" w:eastAsia="ru-RU"/>
        </w:rPr>
      </w:pPr>
      <w:proofErr w:type="spellStart"/>
      <w:r w:rsidRPr="009947B9">
        <w:rPr>
          <w:rFonts w:eastAsia="Times New Roman" w:cs="Times New Roman"/>
          <w:szCs w:val="28"/>
          <w:lang w:val="en-GB" w:eastAsia="ru-RU"/>
        </w:rPr>
        <w:t>Krois</w:t>
      </w:r>
      <w:proofErr w:type="spellEnd"/>
      <w:r w:rsidRPr="009947B9">
        <w:rPr>
          <w:rFonts w:eastAsia="Times New Roman" w:cs="Times New Roman"/>
          <w:szCs w:val="28"/>
          <w:lang w:val="en-GB" w:eastAsia="ru-RU"/>
        </w:rPr>
        <w:t>-Lindner A. International legal English, Cambridge University Press, 2006.</w:t>
      </w:r>
    </w:p>
    <w:p w:rsidR="005B3CAB" w:rsidRPr="005B3CAB" w:rsidRDefault="005B3CAB" w:rsidP="009204E1">
      <w:pPr>
        <w:numPr>
          <w:ilvl w:val="0"/>
          <w:numId w:val="2"/>
        </w:numPr>
        <w:spacing w:before="100" w:beforeAutospacing="1" w:after="100" w:afterAutospacing="1"/>
        <w:jc w:val="both"/>
        <w:rPr>
          <w:rFonts w:eastAsia="Times New Roman" w:cs="Times New Roman"/>
          <w:szCs w:val="28"/>
          <w:lang w:eastAsia="ru-RU"/>
        </w:rPr>
      </w:pPr>
      <w:r w:rsidRPr="005B3CAB">
        <w:rPr>
          <w:rFonts w:eastAsia="Times New Roman" w:cs="Times New Roman"/>
          <w:szCs w:val="28"/>
          <w:lang w:eastAsia="ru-RU"/>
        </w:rPr>
        <w:t>Костенко СМ., Борковская И.Б., Михельсон Т.Н. Пособие для научных работников по развитию навыков устной речи. Л., Наука, 1988.</w:t>
      </w:r>
    </w:p>
    <w:p w:rsidR="005B3CAB" w:rsidRPr="007C4DA9" w:rsidRDefault="005B3CAB" w:rsidP="009204E1">
      <w:pPr>
        <w:numPr>
          <w:ilvl w:val="0"/>
          <w:numId w:val="2"/>
        </w:numPr>
        <w:spacing w:before="100" w:beforeAutospacing="1" w:after="100" w:afterAutospacing="1"/>
        <w:jc w:val="both"/>
        <w:rPr>
          <w:rFonts w:eastAsia="Times New Roman" w:cs="Times New Roman"/>
          <w:szCs w:val="28"/>
          <w:lang w:eastAsia="ru-RU"/>
        </w:rPr>
      </w:pPr>
      <w:proofErr w:type="spellStart"/>
      <w:r w:rsidRPr="005B3CAB">
        <w:rPr>
          <w:rFonts w:eastAsia="Times New Roman" w:cs="Times New Roman"/>
          <w:szCs w:val="28"/>
          <w:lang w:eastAsia="ru-RU"/>
        </w:rPr>
        <w:t>Крупаткин</w:t>
      </w:r>
      <w:proofErr w:type="spellEnd"/>
      <w:r w:rsidRPr="005B3CAB">
        <w:rPr>
          <w:rFonts w:eastAsia="Times New Roman" w:cs="Times New Roman"/>
          <w:szCs w:val="28"/>
          <w:lang w:eastAsia="ru-RU"/>
        </w:rPr>
        <w:t xml:space="preserve"> Я.Б. Читайте английские научные тексты, М., Высшая школа, 1991.</w:t>
      </w:r>
    </w:p>
    <w:p w:rsidR="005B3CAB" w:rsidRPr="005B3CAB" w:rsidRDefault="005B3CAB" w:rsidP="009204E1">
      <w:pPr>
        <w:spacing w:before="100" w:beforeAutospacing="1" w:after="100" w:afterAutospacing="1"/>
        <w:jc w:val="both"/>
        <w:rPr>
          <w:rFonts w:eastAsia="Times New Roman" w:cs="Times New Roman"/>
          <w:szCs w:val="28"/>
          <w:lang w:eastAsia="ru-RU"/>
        </w:rPr>
      </w:pPr>
      <w:r w:rsidRPr="005B3CAB">
        <w:rPr>
          <w:rFonts w:eastAsia="Times New Roman" w:cs="Times New Roman"/>
          <w:b/>
          <w:bCs/>
          <w:szCs w:val="28"/>
          <w:lang w:eastAsia="ru-RU"/>
        </w:rPr>
        <w:t>Немецкий язык:</w:t>
      </w:r>
    </w:p>
    <w:p w:rsidR="005B3CAB" w:rsidRPr="005B3CAB" w:rsidRDefault="005B3CAB" w:rsidP="009204E1">
      <w:pPr>
        <w:numPr>
          <w:ilvl w:val="0"/>
          <w:numId w:val="3"/>
        </w:numPr>
        <w:spacing w:before="100" w:beforeAutospacing="1" w:after="100" w:afterAutospacing="1"/>
        <w:jc w:val="both"/>
        <w:rPr>
          <w:rFonts w:eastAsia="Times New Roman" w:cs="Times New Roman"/>
          <w:szCs w:val="28"/>
          <w:lang w:eastAsia="ru-RU"/>
        </w:rPr>
      </w:pPr>
      <w:r w:rsidRPr="005B3CAB">
        <w:rPr>
          <w:rFonts w:eastAsia="Times New Roman" w:cs="Times New Roman"/>
          <w:bCs/>
          <w:szCs w:val="28"/>
          <w:lang w:val="de-DE" w:eastAsia="ru-RU"/>
        </w:rPr>
        <w:t>Dreyer H., Schmitt R. Lehr- und Übungsbuch der deutschen Grammatik. Ismaning</w:t>
      </w:r>
      <w:r w:rsidRPr="005B3CAB">
        <w:rPr>
          <w:rFonts w:eastAsia="Times New Roman" w:cs="Times New Roman"/>
          <w:bCs/>
          <w:szCs w:val="28"/>
          <w:lang w:eastAsia="ru-RU"/>
        </w:rPr>
        <w:t xml:space="preserve">: </w:t>
      </w:r>
      <w:proofErr w:type="spellStart"/>
      <w:r w:rsidRPr="005B3CAB">
        <w:rPr>
          <w:rFonts w:eastAsia="Times New Roman" w:cs="Times New Roman"/>
          <w:bCs/>
          <w:szCs w:val="28"/>
          <w:lang w:val="de-DE" w:eastAsia="ru-RU"/>
        </w:rPr>
        <w:t>MaxHueberVerlag</w:t>
      </w:r>
      <w:proofErr w:type="spellEnd"/>
      <w:r w:rsidRPr="005B3CAB">
        <w:rPr>
          <w:rFonts w:eastAsia="Times New Roman" w:cs="Times New Roman"/>
          <w:bCs/>
          <w:szCs w:val="28"/>
          <w:lang w:eastAsia="ru-RU"/>
        </w:rPr>
        <w:t>, 2005.</w:t>
      </w:r>
    </w:p>
    <w:p w:rsidR="005B3CAB" w:rsidRPr="005B3CAB" w:rsidRDefault="005B3CAB" w:rsidP="009204E1">
      <w:pPr>
        <w:numPr>
          <w:ilvl w:val="0"/>
          <w:numId w:val="3"/>
        </w:numPr>
        <w:spacing w:before="100" w:beforeAutospacing="1" w:after="100" w:afterAutospacing="1"/>
        <w:jc w:val="both"/>
        <w:rPr>
          <w:rFonts w:eastAsia="Times New Roman" w:cs="Times New Roman"/>
          <w:szCs w:val="28"/>
          <w:lang w:eastAsia="ru-RU"/>
        </w:rPr>
      </w:pPr>
      <w:proofErr w:type="spellStart"/>
      <w:r w:rsidRPr="005B3CAB">
        <w:rPr>
          <w:rFonts w:eastAsia="Times New Roman" w:cs="Times New Roman"/>
          <w:bCs/>
          <w:szCs w:val="28"/>
          <w:lang w:eastAsia="ru-RU"/>
        </w:rPr>
        <w:t>Винокурова</w:t>
      </w:r>
      <w:proofErr w:type="spellEnd"/>
      <w:r w:rsidRPr="005B3CAB">
        <w:rPr>
          <w:rFonts w:eastAsia="Times New Roman" w:cs="Times New Roman"/>
          <w:bCs/>
          <w:szCs w:val="28"/>
          <w:lang w:eastAsia="ru-RU"/>
        </w:rPr>
        <w:t xml:space="preserve"> О. К. Немецко-русский словарь по искусствознанию. </w:t>
      </w:r>
      <w:r>
        <w:rPr>
          <w:rFonts w:eastAsia="Times New Roman" w:cs="Times New Roman"/>
          <w:bCs/>
          <w:szCs w:val="28"/>
          <w:lang w:eastAsia="ru-RU"/>
        </w:rPr>
        <w:t>М. АСТ-</w:t>
      </w:r>
      <w:proofErr w:type="spellStart"/>
      <w:r>
        <w:rPr>
          <w:rFonts w:eastAsia="Times New Roman" w:cs="Times New Roman"/>
          <w:bCs/>
          <w:szCs w:val="28"/>
          <w:lang w:eastAsia="ru-RU"/>
        </w:rPr>
        <w:t>Астрель</w:t>
      </w:r>
      <w:proofErr w:type="spellEnd"/>
      <w:r>
        <w:rPr>
          <w:rFonts w:eastAsia="Times New Roman" w:cs="Times New Roman"/>
          <w:bCs/>
          <w:szCs w:val="28"/>
          <w:lang w:eastAsia="ru-RU"/>
        </w:rPr>
        <w:t xml:space="preserve"> 2005.</w:t>
      </w:r>
    </w:p>
    <w:p w:rsidR="005B3CAB" w:rsidRPr="005B3CAB" w:rsidRDefault="005B3CAB" w:rsidP="009204E1">
      <w:pPr>
        <w:numPr>
          <w:ilvl w:val="0"/>
          <w:numId w:val="3"/>
        </w:numPr>
        <w:spacing w:before="100" w:beforeAutospacing="1" w:after="100" w:afterAutospacing="1"/>
        <w:jc w:val="both"/>
        <w:rPr>
          <w:rFonts w:eastAsia="Times New Roman" w:cs="Times New Roman"/>
          <w:szCs w:val="28"/>
          <w:lang w:eastAsia="ru-RU"/>
        </w:rPr>
      </w:pPr>
      <w:proofErr w:type="spellStart"/>
      <w:r w:rsidRPr="005B3CAB">
        <w:rPr>
          <w:rFonts w:eastAsia="Times New Roman" w:cs="Times New Roman"/>
          <w:bCs/>
          <w:szCs w:val="28"/>
          <w:lang w:eastAsia="ru-RU"/>
        </w:rPr>
        <w:t>Тевелевич</w:t>
      </w:r>
      <w:proofErr w:type="spellEnd"/>
      <w:r w:rsidRPr="005B3CAB">
        <w:rPr>
          <w:rFonts w:eastAsia="Times New Roman" w:cs="Times New Roman"/>
          <w:bCs/>
          <w:szCs w:val="28"/>
          <w:lang w:eastAsia="ru-RU"/>
        </w:rPr>
        <w:t xml:space="preserve"> А.М. Немецкий язык для аспирантов: Методические указания. Омск: Изд-во </w:t>
      </w:r>
      <w:proofErr w:type="spellStart"/>
      <w:r w:rsidRPr="005B3CAB">
        <w:rPr>
          <w:rFonts w:eastAsia="Times New Roman" w:cs="Times New Roman"/>
          <w:bCs/>
          <w:szCs w:val="28"/>
          <w:lang w:eastAsia="ru-RU"/>
        </w:rPr>
        <w:t>ОмГУ</w:t>
      </w:r>
      <w:proofErr w:type="spellEnd"/>
      <w:r w:rsidRPr="005B3CAB">
        <w:rPr>
          <w:rFonts w:eastAsia="Times New Roman" w:cs="Times New Roman"/>
          <w:bCs/>
          <w:szCs w:val="28"/>
          <w:lang w:eastAsia="ru-RU"/>
        </w:rPr>
        <w:t>, 2002. (</w:t>
      </w:r>
      <w:hyperlink r:id="rId7" w:history="1">
        <w:r w:rsidRPr="005B3CAB">
          <w:rPr>
            <w:rFonts w:eastAsia="Times New Roman" w:cs="Times New Roman"/>
            <w:color w:val="0000FF"/>
            <w:szCs w:val="28"/>
            <w:u w:val="single"/>
            <w:lang w:eastAsia="ru-RU"/>
          </w:rPr>
          <w:t>http://aspirantspb.ru/blog/?p=3369</w:t>
        </w:r>
      </w:hyperlink>
      <w:r w:rsidRPr="005B3CAB">
        <w:rPr>
          <w:rFonts w:eastAsia="Times New Roman" w:cs="Times New Roman"/>
          <w:bCs/>
          <w:szCs w:val="28"/>
          <w:lang w:eastAsia="ru-RU"/>
        </w:rPr>
        <w:t>)</w:t>
      </w:r>
    </w:p>
    <w:p w:rsidR="005B3CAB" w:rsidRDefault="005B3CAB" w:rsidP="009204E1">
      <w:pPr>
        <w:numPr>
          <w:ilvl w:val="0"/>
          <w:numId w:val="3"/>
        </w:numPr>
        <w:spacing w:before="100" w:beforeAutospacing="1" w:after="100" w:afterAutospacing="1"/>
        <w:jc w:val="both"/>
        <w:rPr>
          <w:rFonts w:eastAsia="Times New Roman" w:cs="Times New Roman"/>
          <w:szCs w:val="28"/>
          <w:lang w:eastAsia="ru-RU"/>
        </w:rPr>
      </w:pPr>
      <w:r w:rsidRPr="005B3CAB">
        <w:rPr>
          <w:rFonts w:eastAsia="Times New Roman" w:cs="Times New Roman"/>
          <w:szCs w:val="28"/>
          <w:lang w:eastAsia="ru-RU"/>
        </w:rPr>
        <w:t xml:space="preserve">Шульц Х., </w:t>
      </w:r>
      <w:proofErr w:type="spellStart"/>
      <w:r w:rsidRPr="005B3CAB">
        <w:rPr>
          <w:rFonts w:eastAsia="Times New Roman" w:cs="Times New Roman"/>
          <w:szCs w:val="28"/>
          <w:lang w:eastAsia="ru-RU"/>
        </w:rPr>
        <w:t>Зундермайер</w:t>
      </w:r>
      <w:proofErr w:type="spellEnd"/>
      <w:r w:rsidRPr="005B3CAB">
        <w:rPr>
          <w:rFonts w:eastAsia="Times New Roman" w:cs="Times New Roman"/>
          <w:szCs w:val="28"/>
          <w:lang w:eastAsia="ru-RU"/>
        </w:rPr>
        <w:t xml:space="preserve"> В. Немецкая грамматика с упражнениями / Перевод А. А. Попова. М. Айрис Пресс, 2004.</w:t>
      </w:r>
    </w:p>
    <w:p w:rsidR="009B4327" w:rsidRPr="009B4327" w:rsidRDefault="009B4327" w:rsidP="009204E1">
      <w:pPr>
        <w:pStyle w:val="a3"/>
        <w:numPr>
          <w:ilvl w:val="0"/>
          <w:numId w:val="3"/>
        </w:numPr>
        <w:spacing w:line="276" w:lineRule="auto"/>
        <w:jc w:val="both"/>
        <w:rPr>
          <w:sz w:val="28"/>
          <w:szCs w:val="28"/>
        </w:rPr>
      </w:pPr>
      <w:proofErr w:type="spellStart"/>
      <w:r w:rsidRPr="009B4327">
        <w:rPr>
          <w:sz w:val="28"/>
          <w:szCs w:val="28"/>
        </w:rPr>
        <w:t>Брандес</w:t>
      </w:r>
      <w:proofErr w:type="spellEnd"/>
      <w:r w:rsidRPr="009B4327">
        <w:rPr>
          <w:sz w:val="28"/>
          <w:szCs w:val="28"/>
        </w:rPr>
        <w:t xml:space="preserve"> М</w:t>
      </w:r>
      <w:r>
        <w:rPr>
          <w:sz w:val="28"/>
          <w:szCs w:val="28"/>
        </w:rPr>
        <w:t>.П. Переводческое реферирование</w:t>
      </w:r>
      <w:r w:rsidRPr="009B4327">
        <w:rPr>
          <w:sz w:val="28"/>
          <w:szCs w:val="28"/>
        </w:rPr>
        <w:t>.</w:t>
      </w:r>
      <w:r>
        <w:rPr>
          <w:sz w:val="28"/>
          <w:szCs w:val="28"/>
        </w:rPr>
        <w:t xml:space="preserve"> Немецкий язык. Практикум</w:t>
      </w:r>
      <w:r w:rsidRPr="009B4327">
        <w:rPr>
          <w:sz w:val="28"/>
          <w:szCs w:val="28"/>
        </w:rPr>
        <w:t>: Учебное пособие. КДУ, 2008 г.</w:t>
      </w:r>
    </w:p>
    <w:p w:rsidR="008E4C16" w:rsidRDefault="009B4327" w:rsidP="009204E1">
      <w:pPr>
        <w:pStyle w:val="a3"/>
        <w:numPr>
          <w:ilvl w:val="0"/>
          <w:numId w:val="3"/>
        </w:numPr>
        <w:spacing w:line="276" w:lineRule="auto"/>
        <w:jc w:val="both"/>
        <w:rPr>
          <w:sz w:val="28"/>
          <w:szCs w:val="28"/>
        </w:rPr>
      </w:pPr>
      <w:r w:rsidRPr="009B4327">
        <w:rPr>
          <w:sz w:val="28"/>
          <w:szCs w:val="28"/>
        </w:rPr>
        <w:t>5. Попов М.Н, Крушельницкая К.Г. Советы переводчику: Учебное пособие по немецкому языку для вузо</w:t>
      </w:r>
      <w:r w:rsidR="007C4DA9">
        <w:rPr>
          <w:sz w:val="28"/>
          <w:szCs w:val="28"/>
        </w:rPr>
        <w:t xml:space="preserve">в, Изд. 2-е, </w:t>
      </w:r>
      <w:proofErr w:type="spellStart"/>
      <w:proofErr w:type="gramStart"/>
      <w:r w:rsidR="007C4DA9">
        <w:rPr>
          <w:sz w:val="28"/>
          <w:szCs w:val="28"/>
        </w:rPr>
        <w:t>доп</w:t>
      </w:r>
      <w:proofErr w:type="spellEnd"/>
      <w:proofErr w:type="gramEnd"/>
      <w:r w:rsidR="007C4DA9">
        <w:rPr>
          <w:sz w:val="28"/>
          <w:szCs w:val="28"/>
        </w:rPr>
        <w:t xml:space="preserve">,. </w:t>
      </w:r>
      <w:proofErr w:type="spellStart"/>
      <w:r w:rsidR="007C4DA9">
        <w:rPr>
          <w:sz w:val="28"/>
          <w:szCs w:val="28"/>
        </w:rPr>
        <w:t>Каро</w:t>
      </w:r>
      <w:proofErr w:type="spellEnd"/>
      <w:r w:rsidR="007C4DA9">
        <w:rPr>
          <w:sz w:val="28"/>
          <w:szCs w:val="28"/>
        </w:rPr>
        <w:t>, 2008 г.</w:t>
      </w:r>
    </w:p>
    <w:p w:rsidR="006F33DE" w:rsidRPr="006F33DE" w:rsidRDefault="006F33DE" w:rsidP="009204E1">
      <w:pPr>
        <w:spacing w:before="100" w:beforeAutospacing="1" w:after="100" w:afterAutospacing="1" w:line="240" w:lineRule="auto"/>
        <w:jc w:val="both"/>
        <w:outlineLvl w:val="0"/>
        <w:rPr>
          <w:rFonts w:eastAsia="Times New Roman" w:cs="Times New Roman"/>
          <w:b/>
          <w:bCs/>
          <w:kern w:val="36"/>
          <w:szCs w:val="28"/>
          <w:lang w:eastAsia="ru-RU"/>
        </w:rPr>
      </w:pPr>
      <w:r w:rsidRPr="006F33DE">
        <w:rPr>
          <w:rFonts w:eastAsia="Times New Roman" w:cs="Times New Roman"/>
          <w:b/>
          <w:bCs/>
          <w:kern w:val="36"/>
          <w:szCs w:val="28"/>
          <w:lang w:eastAsia="ru-RU"/>
        </w:rPr>
        <w:t>Вопрос 1. Письменный перевод текста (со словарем)</w:t>
      </w:r>
    </w:p>
    <w:p w:rsidR="006F33DE" w:rsidRPr="006F33DE" w:rsidRDefault="006F33DE" w:rsidP="009204E1">
      <w:pPr>
        <w:spacing w:before="100" w:beforeAutospacing="1" w:after="100" w:afterAutospacing="1" w:line="240" w:lineRule="auto"/>
        <w:jc w:val="both"/>
        <w:outlineLvl w:val="0"/>
        <w:rPr>
          <w:rFonts w:eastAsia="Times New Roman" w:cs="Times New Roman"/>
          <w:b/>
          <w:bCs/>
          <w:kern w:val="36"/>
          <w:szCs w:val="28"/>
          <w:lang w:val="de-DE" w:eastAsia="ru-RU"/>
        </w:rPr>
      </w:pPr>
      <w:r w:rsidRPr="00271E84">
        <w:rPr>
          <w:rFonts w:eastAsia="Times New Roman" w:cs="Times New Roman"/>
          <w:b/>
          <w:bCs/>
          <w:kern w:val="36"/>
          <w:szCs w:val="28"/>
          <w:lang w:val="de-DE" w:eastAsia="ru-RU"/>
        </w:rPr>
        <w:t>(</w:t>
      </w:r>
      <w:r w:rsidRPr="006F33DE">
        <w:rPr>
          <w:rFonts w:eastAsia="Times New Roman" w:cs="Times New Roman"/>
          <w:b/>
          <w:bCs/>
          <w:kern w:val="36"/>
          <w:szCs w:val="28"/>
          <w:lang w:val="de-DE" w:eastAsia="ru-RU"/>
        </w:rPr>
        <w:t>Fächer: Malerei, Kunstwissenschaft)</w:t>
      </w:r>
    </w:p>
    <w:p w:rsidR="006F33DE" w:rsidRPr="0051505A" w:rsidRDefault="006F33DE" w:rsidP="009204E1">
      <w:pPr>
        <w:pStyle w:val="a5"/>
        <w:spacing w:before="100" w:beforeAutospacing="1" w:after="100" w:afterAutospacing="1" w:line="240" w:lineRule="auto"/>
        <w:ind w:left="0"/>
        <w:jc w:val="center"/>
        <w:outlineLvl w:val="0"/>
        <w:rPr>
          <w:rFonts w:eastAsia="Times New Roman" w:cs="Times New Roman"/>
          <w:b/>
          <w:bCs/>
          <w:kern w:val="36"/>
          <w:sz w:val="44"/>
          <w:szCs w:val="48"/>
          <w:lang w:val="de-DE" w:eastAsia="ru-RU"/>
        </w:rPr>
      </w:pPr>
      <w:r w:rsidRPr="0051505A">
        <w:rPr>
          <w:rFonts w:eastAsia="Times New Roman" w:cs="Times New Roman"/>
          <w:b/>
          <w:bCs/>
          <w:kern w:val="36"/>
          <w:sz w:val="44"/>
          <w:szCs w:val="48"/>
          <w:lang w:val="de-DE" w:eastAsia="ru-RU"/>
        </w:rPr>
        <w:lastRenderedPageBreak/>
        <w:t>Claude Monet</w:t>
      </w:r>
    </w:p>
    <w:p w:rsidR="006F33DE" w:rsidRPr="00271E84" w:rsidRDefault="006F33DE" w:rsidP="009204E1">
      <w:pPr>
        <w:pStyle w:val="a5"/>
        <w:spacing w:before="100" w:beforeAutospacing="1" w:after="100" w:afterAutospacing="1" w:line="240" w:lineRule="auto"/>
        <w:jc w:val="both"/>
        <w:outlineLvl w:val="0"/>
        <w:rPr>
          <w:rFonts w:eastAsia="Times New Roman" w:cs="Times New Roman"/>
          <w:b/>
          <w:bCs/>
          <w:kern w:val="36"/>
          <w:sz w:val="20"/>
          <w:szCs w:val="20"/>
          <w:lang w:val="de-DE" w:eastAsia="ru-RU"/>
        </w:rPr>
      </w:pPr>
    </w:p>
    <w:p w:rsidR="006F33DE" w:rsidRPr="006F33DE" w:rsidRDefault="006F33DE" w:rsidP="009204E1">
      <w:pPr>
        <w:pStyle w:val="a5"/>
        <w:jc w:val="both"/>
        <w:rPr>
          <w:szCs w:val="28"/>
          <w:lang w:val="de-DE"/>
        </w:rPr>
      </w:pPr>
      <w:r>
        <w:rPr>
          <w:noProof/>
          <w:lang w:eastAsia="ru-RU"/>
        </w:rPr>
        <w:drawing>
          <wp:anchor distT="0" distB="0" distL="114300" distR="114300" simplePos="0" relativeHeight="251659264" behindDoc="1" locked="0" layoutInCell="1" allowOverlap="1">
            <wp:simplePos x="0" y="0"/>
            <wp:positionH relativeFrom="column">
              <wp:posOffset>1905</wp:posOffset>
            </wp:positionH>
            <wp:positionV relativeFrom="paragraph">
              <wp:posOffset>1270</wp:posOffset>
            </wp:positionV>
            <wp:extent cx="1432560" cy="1432560"/>
            <wp:effectExtent l="0" t="0" r="0" b="0"/>
            <wp:wrapThrough wrapText="bothSides">
              <wp:wrapPolygon edited="0">
                <wp:start x="0" y="0"/>
                <wp:lineTo x="0" y="21255"/>
                <wp:lineTo x="21255" y="21255"/>
                <wp:lineTo x="21255" y="0"/>
                <wp:lineTo x="0" y="0"/>
              </wp:wrapPolygon>
            </wp:wrapThrough>
            <wp:docPr id="3" name="Рисунок 3" descr="Der Maler des Lichts und der Farben - der Impressionist Claude M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er Maler des Lichts und der Farben - der Impressionist Claude Mo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pic:spPr>
                </pic:pic>
              </a:graphicData>
            </a:graphic>
          </wp:anchor>
        </w:drawing>
      </w:r>
      <w:r w:rsidRPr="006F33DE">
        <w:rPr>
          <w:szCs w:val="28"/>
          <w:lang w:val="de-DE"/>
        </w:rPr>
        <w:t>Die Kunst von Claude Monet (1840-1926) ist der Inbegriff des Impressionismus. Während seines langen Malerlebens war er unermüdlich auf der Suche nach Möglichkeiten, die Veränderlichkeit des Lichtes und der Farben in vielen atmosphärischen Varianten und zu verschiedenen Tageszeiten darzustellen.</w:t>
      </w:r>
    </w:p>
    <w:p w:rsidR="006F33DE" w:rsidRPr="006F33DE" w:rsidRDefault="006F33DE" w:rsidP="009204E1">
      <w:pPr>
        <w:jc w:val="both"/>
        <w:rPr>
          <w:szCs w:val="28"/>
          <w:lang w:val="de-DE"/>
        </w:rPr>
      </w:pPr>
      <w:r w:rsidRPr="006F33DE">
        <w:rPr>
          <w:szCs w:val="28"/>
          <w:lang w:val="de-DE"/>
        </w:rPr>
        <w:t xml:space="preserve">Aufgewachsen war der geborene Pariser an der Küste der Normandie, in Le Havre, wo sein Vater einen kleinen Kolonialwarenladen betrieb. Erste künstlerische Versuche machte Monet auf dem Gebiet der Karikatur, wandte sich dann aber der Freilichtmalerei zu. Helle Pastelltöne erhielten Einzug auf seinen Leinwänden. Vom offiziellen Pariser Salon wurden seine Bilder immer wieder zurückgewiesen, doch Monet und seine Freunde Auguste Renoir und Alfred Sisley ließen sich nicht entmutigen. Auf </w:t>
      </w:r>
      <w:proofErr w:type="gramStart"/>
      <w:r w:rsidRPr="006F33DE">
        <w:rPr>
          <w:szCs w:val="28"/>
          <w:lang w:val="de-DE"/>
        </w:rPr>
        <w:t>ihren</w:t>
      </w:r>
      <w:proofErr w:type="gramEnd"/>
      <w:r w:rsidRPr="006F33DE">
        <w:rPr>
          <w:szCs w:val="28"/>
          <w:lang w:val="de-DE"/>
        </w:rPr>
        <w:t xml:space="preserve"> gemeinsamen </w:t>
      </w:r>
      <w:proofErr w:type="spellStart"/>
      <w:r w:rsidRPr="006F33DE">
        <w:rPr>
          <w:szCs w:val="28"/>
          <w:lang w:val="de-DE"/>
        </w:rPr>
        <w:t>Ausfügen</w:t>
      </w:r>
      <w:proofErr w:type="spellEnd"/>
      <w:r w:rsidRPr="006F33DE">
        <w:rPr>
          <w:szCs w:val="28"/>
          <w:lang w:val="de-DE"/>
        </w:rPr>
        <w:t xml:space="preserve"> nach </w:t>
      </w:r>
      <w:proofErr w:type="spellStart"/>
      <w:r w:rsidRPr="006F33DE">
        <w:rPr>
          <w:szCs w:val="28"/>
          <w:lang w:val="de-DE"/>
        </w:rPr>
        <w:t>Fontainebleau</w:t>
      </w:r>
      <w:proofErr w:type="spellEnd"/>
      <w:r w:rsidRPr="006F33DE">
        <w:rPr>
          <w:szCs w:val="28"/>
          <w:lang w:val="de-DE"/>
        </w:rPr>
        <w:t xml:space="preserve"> schufen sie in der freien Natur herrliche frische Bilder, die die strengen akademischen Regeln immer weiter hinter sich ließen. Doch bald trafen schwere finanzielle Krisen Monet und seine schwangere Geliebte Camille. Während des deutsch-französischen Krieges floh Monet mit der jungen Familie nach London. Nach dem Krieg ließen sie sich in </w:t>
      </w:r>
      <w:proofErr w:type="spellStart"/>
      <w:r w:rsidRPr="006F33DE">
        <w:rPr>
          <w:szCs w:val="28"/>
          <w:lang w:val="de-DE"/>
        </w:rPr>
        <w:t>Argenteuil</w:t>
      </w:r>
      <w:proofErr w:type="spellEnd"/>
      <w:r w:rsidRPr="006F33DE">
        <w:rPr>
          <w:szCs w:val="28"/>
          <w:lang w:val="de-DE"/>
        </w:rPr>
        <w:t xml:space="preserve"> nieder. </w:t>
      </w:r>
    </w:p>
    <w:p w:rsidR="006F33DE" w:rsidRPr="00271E84" w:rsidRDefault="006F33DE" w:rsidP="009204E1">
      <w:pPr>
        <w:pStyle w:val="a5"/>
        <w:spacing w:after="0"/>
        <w:jc w:val="both"/>
        <w:rPr>
          <w:szCs w:val="28"/>
          <w:lang w:val="de-DE"/>
        </w:rPr>
      </w:pPr>
      <w:r w:rsidRPr="006F33DE">
        <w:rPr>
          <w:szCs w:val="28"/>
          <w:lang w:val="de-DE"/>
        </w:rPr>
        <w:t>"</w:t>
      </w:r>
      <w:r w:rsidRPr="006F33DE">
        <w:rPr>
          <w:b/>
          <w:szCs w:val="28"/>
          <w:lang w:val="de-DE"/>
        </w:rPr>
        <w:t>Die Lesende</w:t>
      </w:r>
      <w:r w:rsidR="0051505A">
        <w:rPr>
          <w:szCs w:val="28"/>
          <w:lang w:val="de-DE"/>
        </w:rPr>
        <w:t xml:space="preserve">" (1872)   </w:t>
      </w:r>
      <w:r w:rsidRPr="006F33DE">
        <w:rPr>
          <w:szCs w:val="28"/>
          <w:lang w:val="de-DE"/>
        </w:rPr>
        <w:t>Dieser kleine Ort außerhalb vo</w:t>
      </w:r>
      <w:r>
        <w:rPr>
          <w:szCs w:val="28"/>
          <w:lang w:val="de-DE"/>
        </w:rPr>
        <w:t xml:space="preserve">n Paris, malerisch an der </w:t>
      </w:r>
      <w:r w:rsidRPr="006F33DE">
        <w:rPr>
          <w:szCs w:val="28"/>
          <w:lang w:val="de-DE"/>
        </w:rPr>
        <w:t xml:space="preserve"> Seine </w:t>
      </w:r>
      <w:r w:rsidRPr="006F33DE">
        <w:rPr>
          <w:szCs w:val="28"/>
          <w:lang w:val="de-DE"/>
        </w:rPr>
        <w:tab/>
        <w:t xml:space="preserve">gelegen, wurde daraufhin zum Anziehungspunkt für eine ganze Reihe von impressionistischen Malern: Edouard Manet, </w:t>
      </w:r>
      <w:r w:rsidR="0051505A">
        <w:rPr>
          <w:noProof/>
          <w:szCs w:val="28"/>
          <w:lang w:eastAsia="ru-RU"/>
        </w:rPr>
        <w:drawing>
          <wp:anchor distT="0" distB="0" distL="114300" distR="114300" simplePos="0" relativeHeight="251660288" behindDoc="1" locked="0" layoutInCell="1" allowOverlap="1">
            <wp:simplePos x="0" y="0"/>
            <wp:positionH relativeFrom="column">
              <wp:posOffset>57150</wp:posOffset>
            </wp:positionH>
            <wp:positionV relativeFrom="paragraph">
              <wp:posOffset>26670</wp:posOffset>
            </wp:positionV>
            <wp:extent cx="1990725" cy="1609725"/>
            <wp:effectExtent l="19050" t="0" r="9525" b="0"/>
            <wp:wrapThrough wrapText="bothSides">
              <wp:wrapPolygon edited="0">
                <wp:start x="-207" y="0"/>
                <wp:lineTo x="-207" y="21472"/>
                <wp:lineTo x="21703" y="21472"/>
                <wp:lineTo x="21703" y="0"/>
                <wp:lineTo x="-207" y="0"/>
              </wp:wrapPolygon>
            </wp:wrapThrough>
            <wp:docPr id="2" name="Рисунок 2" descr="Bild &quot;Die Lesende&quot; (1872) im 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ild &quot;Die Lesende&quot; (1872) im Rahm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609725"/>
                    </a:xfrm>
                    <a:prstGeom prst="rect">
                      <a:avLst/>
                    </a:prstGeom>
                    <a:noFill/>
                  </pic:spPr>
                </pic:pic>
              </a:graphicData>
            </a:graphic>
          </wp:anchor>
        </w:drawing>
      </w:r>
      <w:r w:rsidRPr="006F33DE">
        <w:rPr>
          <w:szCs w:val="28"/>
          <w:lang w:val="de-DE"/>
        </w:rPr>
        <w:t xml:space="preserve">Gustave </w:t>
      </w:r>
      <w:proofErr w:type="spellStart"/>
      <w:r w:rsidRPr="006F33DE">
        <w:rPr>
          <w:szCs w:val="28"/>
          <w:lang w:val="de-DE"/>
        </w:rPr>
        <w:t>Caillebotte</w:t>
      </w:r>
      <w:proofErr w:type="spellEnd"/>
      <w:r w:rsidRPr="006F33DE">
        <w:rPr>
          <w:szCs w:val="28"/>
          <w:lang w:val="de-DE"/>
        </w:rPr>
        <w:t xml:space="preserve">, aber auch Camille Pissarro, Auguste Renoir und Alfred Sisley trafen sich dort, um ihre frischen Eindrücke auf Leinwand zu bannen. In einer ersten unabhängigen Ausstellung der Gruppierung verhilft ein Bild von Monet „Impression. </w:t>
      </w:r>
    </w:p>
    <w:p w:rsidR="006F33DE" w:rsidRPr="006F33DE" w:rsidRDefault="006F33DE" w:rsidP="009204E1">
      <w:pPr>
        <w:spacing w:after="0"/>
        <w:jc w:val="both"/>
        <w:rPr>
          <w:szCs w:val="28"/>
          <w:lang w:val="de-DE"/>
        </w:rPr>
      </w:pPr>
      <w:r w:rsidRPr="006F33DE">
        <w:rPr>
          <w:szCs w:val="28"/>
          <w:lang w:val="de-DE"/>
        </w:rPr>
        <w:t>Sonnenaufgang“ der Kunstrichtung zu ihren Namen.</w:t>
      </w:r>
    </w:p>
    <w:p w:rsidR="006F33DE" w:rsidRPr="006F33DE" w:rsidRDefault="006F33DE" w:rsidP="009204E1">
      <w:pPr>
        <w:spacing w:after="0"/>
        <w:jc w:val="both"/>
        <w:rPr>
          <w:szCs w:val="28"/>
          <w:lang w:val="de-DE"/>
        </w:rPr>
      </w:pPr>
      <w:r w:rsidRPr="006F33DE">
        <w:rPr>
          <w:szCs w:val="28"/>
          <w:lang w:val="de-DE"/>
        </w:rPr>
        <w:t xml:space="preserve">Nach dem Tod Camilles zieht Monet mit seiner zweiten Frau Alice nach </w:t>
      </w:r>
      <w:proofErr w:type="spellStart"/>
      <w:r w:rsidRPr="006F33DE">
        <w:rPr>
          <w:szCs w:val="28"/>
          <w:lang w:val="de-DE"/>
        </w:rPr>
        <w:t>Giverny</w:t>
      </w:r>
      <w:proofErr w:type="spellEnd"/>
      <w:r w:rsidRPr="006F33DE">
        <w:rPr>
          <w:szCs w:val="28"/>
          <w:lang w:val="de-DE"/>
        </w:rPr>
        <w:t>. Hier konnte er den Lebenstraum eines eigenen, von ihm selbst gestalteten Gartens verwirklichen: Der blühende Garten mit seinen japanischen Brücken und Teichen voller Seerosen inspirierte Monet zu immer neuen, immer größeren Bildern, die die veränderliche Pflanzenwelt als überwältigende dekorative Harmonie der Natur zeigen.</w:t>
      </w:r>
    </w:p>
    <w:p w:rsidR="006F33DE" w:rsidRPr="006F33DE" w:rsidRDefault="006F33DE" w:rsidP="009204E1">
      <w:pPr>
        <w:jc w:val="both"/>
        <w:rPr>
          <w:szCs w:val="28"/>
          <w:lang w:val="de-DE"/>
        </w:rPr>
      </w:pPr>
      <w:r w:rsidRPr="006F33DE">
        <w:rPr>
          <w:szCs w:val="28"/>
          <w:lang w:val="de-DE"/>
        </w:rPr>
        <w:t xml:space="preserve">Das Anwesen – von Monets Sohn 1966 der </w:t>
      </w:r>
      <w:proofErr w:type="spellStart"/>
      <w:r w:rsidRPr="006F33DE">
        <w:rPr>
          <w:szCs w:val="28"/>
          <w:lang w:val="de-DE"/>
        </w:rPr>
        <w:t>Academié</w:t>
      </w:r>
      <w:proofErr w:type="spellEnd"/>
      <w:r w:rsidRPr="006F33DE">
        <w:rPr>
          <w:szCs w:val="28"/>
          <w:lang w:val="de-DE"/>
        </w:rPr>
        <w:t xml:space="preserve"> des Beaux Art vermacht und seit 1980 die „Claude Monet Stiftung“ – war ihm eine unerschöpfliche Quelle von Inspirationen. Heute ist der Garten in </w:t>
      </w:r>
      <w:proofErr w:type="spellStart"/>
      <w:r w:rsidRPr="006F33DE">
        <w:rPr>
          <w:szCs w:val="28"/>
          <w:lang w:val="de-DE"/>
        </w:rPr>
        <w:t>Giverny</w:t>
      </w:r>
      <w:proofErr w:type="spellEnd"/>
      <w:r w:rsidRPr="006F33DE">
        <w:rPr>
          <w:szCs w:val="28"/>
          <w:lang w:val="de-DE"/>
        </w:rPr>
        <w:t xml:space="preserve"> Ziel zahlreicher Kunstfreunde, und wer ihn besucht, fühlt sich unmittelbar in die Bilderwelt des Künstlers hineinversetzt. Im </w:t>
      </w:r>
      <w:r w:rsidRPr="006F33DE">
        <w:rPr>
          <w:szCs w:val="28"/>
          <w:lang w:val="de-DE"/>
        </w:rPr>
        <w:lastRenderedPageBreak/>
        <w:t xml:space="preserve">Frühling steht alles in farbenprächtiger Blüte, und angesichts der realen, von Monet immer wieder gemalten Seerosenteiche ist man erstaunt, wie genau er bei allem künstlerischen Eigenwillen die Szenerie eingefangen hat. „An meinem Garten arbeite ich kontinuierlich und mit Liebe, am nötigsten brauche ich Blumen, immer, immer. Mein Herz ist stets in </w:t>
      </w:r>
      <w:proofErr w:type="spellStart"/>
      <w:r w:rsidRPr="006F33DE">
        <w:rPr>
          <w:szCs w:val="28"/>
          <w:lang w:val="de-DE"/>
        </w:rPr>
        <w:t>Giverny</w:t>
      </w:r>
      <w:proofErr w:type="spellEnd"/>
      <w:r w:rsidRPr="006F33DE">
        <w:rPr>
          <w:szCs w:val="28"/>
          <w:lang w:val="de-DE"/>
        </w:rPr>
        <w:t xml:space="preserve">. Eine Trennung von </w:t>
      </w:r>
      <w:proofErr w:type="spellStart"/>
      <w:r w:rsidRPr="006F33DE">
        <w:rPr>
          <w:szCs w:val="28"/>
          <w:lang w:val="de-DE"/>
        </w:rPr>
        <w:t>Giverny</w:t>
      </w:r>
      <w:proofErr w:type="spellEnd"/>
      <w:r w:rsidRPr="006F33DE">
        <w:rPr>
          <w:szCs w:val="28"/>
          <w:lang w:val="de-DE"/>
        </w:rPr>
        <w:t xml:space="preserve"> träfe mich hart … nie wieder fände ich einen so schönen Ort“, war Monets feste Überzeugung. Trennen musste er sich nie mehr, Monet starb am 5. Dezember 1926</w:t>
      </w:r>
      <w:r>
        <w:rPr>
          <w:szCs w:val="28"/>
          <w:lang w:val="de-DE"/>
        </w:rPr>
        <w:t xml:space="preserve"> in seinem geliebten </w:t>
      </w:r>
      <w:proofErr w:type="spellStart"/>
      <w:r>
        <w:rPr>
          <w:szCs w:val="28"/>
          <w:lang w:val="de-DE"/>
        </w:rPr>
        <w:t>Giverny</w:t>
      </w:r>
      <w:proofErr w:type="spellEnd"/>
      <w:r>
        <w:rPr>
          <w:szCs w:val="28"/>
          <w:lang w:val="de-DE"/>
        </w:rPr>
        <w:t xml:space="preserve">. </w:t>
      </w:r>
      <w:r w:rsidRPr="006F33DE">
        <w:rPr>
          <w:szCs w:val="28"/>
          <w:lang w:val="de-DE"/>
        </w:rPr>
        <w:t xml:space="preserve"> Monet wurde als Erfinder farbiger Träume jenseits des Sichtbaren bezeichnet. Aber er war viel mehr, suchte er doch immer seine Idee von einer Malerei unter freiem Himmel - en </w:t>
      </w:r>
      <w:proofErr w:type="spellStart"/>
      <w:r w:rsidRPr="006F33DE">
        <w:rPr>
          <w:szCs w:val="28"/>
          <w:lang w:val="de-DE"/>
        </w:rPr>
        <w:t>pleinair</w:t>
      </w:r>
      <w:proofErr w:type="spellEnd"/>
      <w:r w:rsidRPr="006F33DE">
        <w:rPr>
          <w:szCs w:val="28"/>
          <w:lang w:val="de-DE"/>
        </w:rPr>
        <w:t xml:space="preserve"> - zu verwirklichen. Für seine Malerei war immer entscheidend, wie er sieht, nicht was er sieht.</w:t>
      </w:r>
    </w:p>
    <w:p w:rsidR="006F33DE" w:rsidRPr="006F33DE" w:rsidRDefault="006F33DE" w:rsidP="009204E1">
      <w:pPr>
        <w:jc w:val="both"/>
        <w:rPr>
          <w:lang w:val="de-DE"/>
        </w:rPr>
      </w:pPr>
      <w:r>
        <w:rPr>
          <w:noProof/>
          <w:lang w:eastAsia="ru-RU"/>
        </w:rPr>
        <w:drawing>
          <wp:anchor distT="0" distB="0" distL="114300" distR="114300" simplePos="0" relativeHeight="251658240" behindDoc="1" locked="0" layoutInCell="1" allowOverlap="1">
            <wp:simplePos x="0" y="0"/>
            <wp:positionH relativeFrom="column">
              <wp:posOffset>1905</wp:posOffset>
            </wp:positionH>
            <wp:positionV relativeFrom="paragraph">
              <wp:posOffset>1270</wp:posOffset>
            </wp:positionV>
            <wp:extent cx="2354580" cy="1889760"/>
            <wp:effectExtent l="0" t="0" r="0" b="0"/>
            <wp:wrapThrough wrapText="bothSides">
              <wp:wrapPolygon edited="0">
                <wp:start x="0" y="0"/>
                <wp:lineTo x="0" y="21339"/>
                <wp:lineTo x="21495" y="21339"/>
                <wp:lineTo x="21495" y="0"/>
                <wp:lineTo x="0" y="0"/>
              </wp:wrapPolygon>
            </wp:wrapThrough>
            <wp:docPr id="1" name="Рисунок 1" descr="Bild &quot;Suzanne und Blanche Hoschedé beim Lesen und Malen&quot; (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ild &quot;Suzanne und Blanche Hoschedé beim Lesen und Malen&quot; (189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4580" cy="1889760"/>
                    </a:xfrm>
                    <a:prstGeom prst="rect">
                      <a:avLst/>
                    </a:prstGeom>
                    <a:noFill/>
                  </pic:spPr>
                </pic:pic>
              </a:graphicData>
            </a:graphic>
          </wp:anchor>
        </w:drawing>
      </w:r>
      <w:r w:rsidRPr="006F33DE">
        <w:rPr>
          <w:lang w:val="de-DE"/>
        </w:rPr>
        <w:t>"</w:t>
      </w:r>
      <w:r w:rsidRPr="006F33DE">
        <w:rPr>
          <w:b/>
          <w:lang w:val="de-DE"/>
        </w:rPr>
        <w:t xml:space="preserve">Suzanne und Blanche </w:t>
      </w:r>
      <w:proofErr w:type="spellStart"/>
      <w:r w:rsidRPr="006F33DE">
        <w:rPr>
          <w:b/>
          <w:lang w:val="de-DE"/>
        </w:rPr>
        <w:t>Hoschedé</w:t>
      </w:r>
      <w:proofErr w:type="spellEnd"/>
      <w:r w:rsidRPr="006F33DE">
        <w:rPr>
          <w:b/>
          <w:lang w:val="de-DE"/>
        </w:rPr>
        <w:t xml:space="preserve"> beim Lesen und Malen</w:t>
      </w:r>
      <w:r w:rsidRPr="006F33DE">
        <w:rPr>
          <w:lang w:val="de-DE"/>
        </w:rPr>
        <w:t>" (1890)</w:t>
      </w:r>
    </w:p>
    <w:p w:rsidR="006F33DE" w:rsidRPr="00271E84" w:rsidRDefault="006F33DE" w:rsidP="009204E1">
      <w:pPr>
        <w:pStyle w:val="a5"/>
        <w:jc w:val="both"/>
        <w:rPr>
          <w:lang w:val="de-DE"/>
        </w:rPr>
      </w:pPr>
      <w:r w:rsidRPr="006F33DE">
        <w:rPr>
          <w:lang w:val="de-DE"/>
        </w:rPr>
        <w:t xml:space="preserve">Monets "Suzanne und Blanche </w:t>
      </w:r>
      <w:proofErr w:type="spellStart"/>
      <w:r w:rsidRPr="006F33DE">
        <w:rPr>
          <w:lang w:val="de-DE"/>
        </w:rPr>
        <w:t>Hoschedé</w:t>
      </w:r>
      <w:proofErr w:type="spellEnd"/>
      <w:r w:rsidRPr="006F33DE">
        <w:rPr>
          <w:lang w:val="de-DE"/>
        </w:rPr>
        <w:t xml:space="preserve"> beim Lesen und Malen" zeigt zwei Töchter Alices. Beide blieben der Kunst verbunden. Suzanne, indem sie einen ortsansässigen Künstler ehelichte und Blanche, indem sie sich von ihrem Stiefvater als </w:t>
      </w:r>
      <w:proofErr w:type="spellStart"/>
      <w:r w:rsidRPr="006F33DE">
        <w:rPr>
          <w:lang w:val="de-DE"/>
        </w:rPr>
        <w:t>Malerinausbilden</w:t>
      </w:r>
      <w:proofErr w:type="spellEnd"/>
      <w:r w:rsidRPr="006F33DE">
        <w:rPr>
          <w:lang w:val="de-DE"/>
        </w:rPr>
        <w:t xml:space="preserve"> ließ - durchaus mit Erfolg. </w:t>
      </w:r>
    </w:p>
    <w:p w:rsidR="006F33DE" w:rsidRPr="006F33DE" w:rsidRDefault="006F33DE" w:rsidP="009204E1">
      <w:pPr>
        <w:jc w:val="both"/>
        <w:rPr>
          <w:lang w:val="de-DE"/>
        </w:rPr>
      </w:pPr>
      <w:r w:rsidRPr="006F33DE">
        <w:rPr>
          <w:lang w:val="de-DE"/>
        </w:rPr>
        <w:t xml:space="preserve">1897 heiratete sie ihren Stiefbruder Jean und versorgte nach dessen Tod den alternden Meister in </w:t>
      </w:r>
      <w:proofErr w:type="spellStart"/>
      <w:r w:rsidRPr="006F33DE">
        <w:rPr>
          <w:lang w:val="de-DE"/>
        </w:rPr>
        <w:t>Giverny</w:t>
      </w:r>
      <w:proofErr w:type="spellEnd"/>
      <w:r w:rsidRPr="006F33DE">
        <w:rPr>
          <w:lang w:val="de-DE"/>
        </w:rPr>
        <w:t xml:space="preserve">. </w:t>
      </w:r>
    </w:p>
    <w:p w:rsidR="006F33DE" w:rsidRPr="006F33DE" w:rsidRDefault="006F33DE" w:rsidP="009204E1">
      <w:pPr>
        <w:jc w:val="both"/>
        <w:rPr>
          <w:lang w:val="de-DE"/>
        </w:rPr>
      </w:pPr>
      <w:r w:rsidRPr="006F33DE">
        <w:rPr>
          <w:lang w:val="de-DE"/>
        </w:rPr>
        <w:t xml:space="preserve">Original: Privatsammlung. Original-Dietz-Replik. Öl auf Leinwand in 92 Farben. </w:t>
      </w:r>
    </w:p>
    <w:p w:rsidR="00271E84" w:rsidRPr="009947B9" w:rsidRDefault="00271E84" w:rsidP="009204E1">
      <w:pPr>
        <w:jc w:val="both"/>
        <w:rPr>
          <w:b/>
          <w:lang w:val="de-DE"/>
        </w:rPr>
      </w:pPr>
    </w:p>
    <w:p w:rsidR="00271E84" w:rsidRDefault="00271E84" w:rsidP="009204E1">
      <w:pPr>
        <w:jc w:val="both"/>
        <w:rPr>
          <w:b/>
        </w:rPr>
      </w:pPr>
      <w:r w:rsidRPr="00720CD0">
        <w:rPr>
          <w:b/>
        </w:rPr>
        <w:t>Вопрос 2</w:t>
      </w:r>
      <w:r>
        <w:t xml:space="preserve">. </w:t>
      </w:r>
      <w:r w:rsidRPr="00720CD0">
        <w:rPr>
          <w:b/>
        </w:rPr>
        <w:t>Устный перевод текста с листа</w:t>
      </w:r>
    </w:p>
    <w:p w:rsidR="00271E84" w:rsidRPr="00D744CC" w:rsidRDefault="00271E84" w:rsidP="009204E1">
      <w:pPr>
        <w:spacing w:before="100" w:beforeAutospacing="1" w:after="100" w:afterAutospacing="1" w:line="240" w:lineRule="auto"/>
        <w:jc w:val="both"/>
        <w:outlineLvl w:val="0"/>
        <w:rPr>
          <w:rFonts w:eastAsia="Times New Roman" w:cs="Times New Roman"/>
          <w:b/>
          <w:bCs/>
          <w:kern w:val="36"/>
          <w:szCs w:val="28"/>
          <w:lang w:val="de-DE" w:eastAsia="ru-RU"/>
        </w:rPr>
      </w:pPr>
      <w:r w:rsidRPr="00720CD0">
        <w:rPr>
          <w:rFonts w:eastAsia="Times New Roman" w:cs="Times New Roman"/>
          <w:b/>
          <w:bCs/>
          <w:kern w:val="36"/>
          <w:szCs w:val="28"/>
          <w:lang w:val="de-DE" w:eastAsia="ru-RU"/>
        </w:rPr>
        <w:t>(</w:t>
      </w:r>
      <w:r>
        <w:rPr>
          <w:rFonts w:eastAsia="Times New Roman" w:cs="Times New Roman"/>
          <w:b/>
          <w:bCs/>
          <w:kern w:val="36"/>
          <w:szCs w:val="28"/>
          <w:lang w:val="de-DE" w:eastAsia="ru-RU"/>
        </w:rPr>
        <w:t>Fächer: Malerei, Kunstwissenschaft)</w:t>
      </w:r>
    </w:p>
    <w:p w:rsidR="00271E84" w:rsidRPr="009204E1" w:rsidRDefault="00271E84" w:rsidP="009204E1">
      <w:pPr>
        <w:jc w:val="center"/>
        <w:rPr>
          <w:b/>
          <w:sz w:val="20"/>
          <w:lang w:val="de-DE"/>
        </w:rPr>
      </w:pPr>
    </w:p>
    <w:p w:rsidR="00271E84" w:rsidRPr="00720CD0" w:rsidRDefault="00271E84" w:rsidP="009204E1">
      <w:pPr>
        <w:spacing w:before="100" w:beforeAutospacing="1" w:after="100" w:afterAutospacing="1" w:line="240" w:lineRule="auto"/>
        <w:jc w:val="center"/>
        <w:outlineLvl w:val="0"/>
        <w:rPr>
          <w:rFonts w:ascii="Arial" w:eastAsia="Times New Roman" w:hAnsi="Arial" w:cs="Arial"/>
          <w:b/>
          <w:bCs/>
          <w:kern w:val="36"/>
          <w:sz w:val="36"/>
          <w:szCs w:val="36"/>
          <w:lang w:val="de-DE" w:eastAsia="ru-RU"/>
        </w:rPr>
      </w:pPr>
      <w:r w:rsidRPr="00720CD0">
        <w:rPr>
          <w:rFonts w:ascii="Arial" w:eastAsia="Times New Roman" w:hAnsi="Arial" w:cs="Arial"/>
          <w:b/>
          <w:bCs/>
          <w:kern w:val="36"/>
          <w:sz w:val="36"/>
          <w:szCs w:val="36"/>
          <w:lang w:val="de-DE" w:eastAsia="ru-RU"/>
        </w:rPr>
        <w:t>Galerie 19. Jahrhundert</w:t>
      </w:r>
    </w:p>
    <w:p w:rsidR="00271E84" w:rsidRPr="00720CD0" w:rsidRDefault="00271E84" w:rsidP="009204E1">
      <w:pPr>
        <w:spacing w:before="100" w:beforeAutospacing="1" w:after="100" w:afterAutospacing="1"/>
        <w:jc w:val="both"/>
        <w:rPr>
          <w:rFonts w:eastAsia="Times New Roman" w:cs="Times New Roman"/>
          <w:szCs w:val="28"/>
          <w:lang w:val="de-DE" w:eastAsia="ru-RU"/>
        </w:rPr>
      </w:pPr>
      <w:r w:rsidRPr="00720CD0">
        <w:rPr>
          <w:rFonts w:eastAsia="Times New Roman" w:cs="Times New Roman"/>
          <w:szCs w:val="28"/>
          <w:lang w:val="de-DE" w:eastAsia="ru-RU"/>
        </w:rPr>
        <w:t xml:space="preserve">Die Hamburger Kunsthalle besitzt eine der bedeutendsten Sammlungen zur Malerei des 19. Jahrhunderts. Die </w:t>
      </w:r>
      <w:r w:rsidRPr="00720CD0">
        <w:rPr>
          <w:rFonts w:eastAsia="Times New Roman" w:cs="Times New Roman"/>
          <w:iCs/>
          <w:szCs w:val="28"/>
          <w:lang w:val="de-DE" w:eastAsia="ru-RU"/>
        </w:rPr>
        <w:t xml:space="preserve">Galerie des 19. </w:t>
      </w:r>
      <w:proofErr w:type="spellStart"/>
      <w:r w:rsidRPr="00720CD0">
        <w:rPr>
          <w:rFonts w:eastAsia="Times New Roman" w:cs="Times New Roman"/>
          <w:iCs/>
          <w:szCs w:val="28"/>
          <w:lang w:val="de-DE" w:eastAsia="ru-RU"/>
        </w:rPr>
        <w:t>Jahrhunderts</w:t>
      </w:r>
      <w:r w:rsidRPr="00720CD0">
        <w:rPr>
          <w:rFonts w:eastAsia="Times New Roman" w:cs="Times New Roman"/>
          <w:szCs w:val="28"/>
          <w:lang w:val="de-DE" w:eastAsia="ru-RU"/>
        </w:rPr>
        <w:t>im</w:t>
      </w:r>
      <w:proofErr w:type="spellEnd"/>
      <w:r w:rsidRPr="00720CD0">
        <w:rPr>
          <w:rFonts w:eastAsia="Times New Roman" w:cs="Times New Roman"/>
          <w:szCs w:val="28"/>
          <w:lang w:val="de-DE" w:eastAsia="ru-RU"/>
        </w:rPr>
        <w:t xml:space="preserve"> Altbau der Kunsthalle beginnt mit den Künstlern der Romantik und endet mit den Werken des deutschen Impressionismus. Die Jahre 1800 und 1914, die Anfang und Ende dieser Abteilung markieren, sind Epochenschwellen. Steht am Beginn die radikale Kunsterneuerung der Romantik, wird das Ende durch den Ersten Weltkrieg markiert – wenn auch durch die künstlerischen </w:t>
      </w:r>
      <w:r w:rsidRPr="00720CD0">
        <w:rPr>
          <w:rFonts w:eastAsia="Times New Roman" w:cs="Times New Roman"/>
          <w:szCs w:val="28"/>
          <w:lang w:val="de-DE" w:eastAsia="ru-RU"/>
        </w:rPr>
        <w:lastRenderedPageBreak/>
        <w:t xml:space="preserve">Avantgarden des Expressionismus und der Abstraktion bereits einige Jahre zuvor eine Zäsur in der Kunstentwicklung erkennbar wurde. </w:t>
      </w:r>
    </w:p>
    <w:p w:rsidR="00271E84" w:rsidRPr="00720CD0" w:rsidRDefault="00271E84" w:rsidP="009204E1">
      <w:pPr>
        <w:spacing w:before="100" w:beforeAutospacing="1" w:after="100" w:afterAutospacing="1"/>
        <w:jc w:val="both"/>
        <w:rPr>
          <w:rFonts w:eastAsia="Times New Roman" w:cs="Times New Roman"/>
          <w:szCs w:val="28"/>
          <w:lang w:val="de-DE" w:eastAsia="ru-RU"/>
        </w:rPr>
      </w:pPr>
      <w:r w:rsidRPr="00720CD0">
        <w:rPr>
          <w:rFonts w:eastAsia="Times New Roman" w:cs="Times New Roman"/>
          <w:szCs w:val="28"/>
          <w:lang w:val="de-DE" w:eastAsia="ru-RU"/>
        </w:rPr>
        <w:t xml:space="preserve">Die in historischer Abfolge eingerichteten Säle zur Malerei des 19. Jahrhunderts beginnen mit Raum 118, der dem Werk Philipp Otto </w:t>
      </w:r>
      <w:proofErr w:type="spellStart"/>
      <w:r w:rsidRPr="00720CD0">
        <w:rPr>
          <w:rFonts w:eastAsia="Times New Roman" w:cs="Times New Roman"/>
          <w:szCs w:val="28"/>
          <w:lang w:val="de-DE" w:eastAsia="ru-RU"/>
        </w:rPr>
        <w:t>Runges</w:t>
      </w:r>
      <w:proofErr w:type="spellEnd"/>
      <w:r w:rsidRPr="00720CD0">
        <w:rPr>
          <w:rFonts w:eastAsia="Times New Roman" w:cs="Times New Roman"/>
          <w:szCs w:val="28"/>
          <w:lang w:val="de-DE" w:eastAsia="ru-RU"/>
        </w:rPr>
        <w:t xml:space="preserve"> gewidmet ist. Runge entstammte einer Reeder- und Kaufmannsfamilie aus Wolgast. Er starb 1810 im Alter von 33 Jahren. Fast sein gesamtes erhaltenes Werk wird in der Gemäldegalerie und im Kupferstichkabinett der Kunsthalle verwahrt. Runge ist neben Caspar David Friedrich der wichtigste Maler der Frühromantik. Beide verwarfen die Regeln des akademischen Klassizismus und beriefen sich stattdessen auf die „reine Empfindung“ des Künstlers. </w:t>
      </w:r>
      <w:proofErr w:type="spellStart"/>
      <w:r w:rsidRPr="00720CD0">
        <w:rPr>
          <w:rFonts w:eastAsia="Times New Roman" w:cs="Times New Roman"/>
          <w:szCs w:val="28"/>
          <w:lang w:val="de-DE" w:eastAsia="ru-RU"/>
        </w:rPr>
        <w:t>Runges</w:t>
      </w:r>
      <w:proofErr w:type="spellEnd"/>
      <w:r w:rsidRPr="00720CD0">
        <w:rPr>
          <w:rFonts w:eastAsia="Times New Roman" w:cs="Times New Roman"/>
          <w:szCs w:val="28"/>
          <w:lang w:val="de-DE" w:eastAsia="ru-RU"/>
        </w:rPr>
        <w:t xml:space="preserve"> vielseitigen Ideen bezogen sich nicht nur auf die Malerei, er sprach der Kunst eine umfassende Bedeutung für das Leben zu. Runge veröffentlichte eine Farbtheorie und schrieb Märchen. </w:t>
      </w:r>
    </w:p>
    <w:p w:rsidR="00271E84" w:rsidRPr="009204E1" w:rsidRDefault="00271E84" w:rsidP="009204E1">
      <w:pPr>
        <w:jc w:val="both"/>
        <w:rPr>
          <w:lang w:val="de-DE"/>
        </w:rPr>
      </w:pPr>
    </w:p>
    <w:p w:rsidR="009947B9" w:rsidRPr="009204E1" w:rsidRDefault="009947B9" w:rsidP="009204E1">
      <w:pPr>
        <w:jc w:val="both"/>
        <w:rPr>
          <w:rFonts w:eastAsia="Times New Roman" w:cs="Times New Roman"/>
          <w:b/>
          <w:bCs/>
          <w:kern w:val="36"/>
          <w:szCs w:val="28"/>
          <w:lang w:val="de-DE" w:eastAsia="ru-RU"/>
        </w:rPr>
      </w:pPr>
      <w:bookmarkStart w:id="1" w:name="bookmark2"/>
      <w:r w:rsidRPr="009204E1">
        <w:rPr>
          <w:rFonts w:eastAsia="Times New Roman" w:cs="Times New Roman"/>
          <w:b/>
          <w:bCs/>
          <w:kern w:val="36"/>
          <w:szCs w:val="28"/>
          <w:lang w:val="de-DE" w:eastAsia="ru-RU"/>
        </w:rPr>
        <w:br w:type="page"/>
      </w:r>
    </w:p>
    <w:p w:rsidR="009947B9" w:rsidRPr="009204E1" w:rsidRDefault="009947B9" w:rsidP="009204E1">
      <w:pPr>
        <w:spacing w:before="100" w:beforeAutospacing="1" w:after="100" w:afterAutospacing="1" w:line="240" w:lineRule="auto"/>
        <w:jc w:val="both"/>
        <w:outlineLvl w:val="0"/>
        <w:rPr>
          <w:rFonts w:eastAsia="Times New Roman" w:cs="Times New Roman"/>
          <w:b/>
          <w:bCs/>
          <w:kern w:val="36"/>
          <w:szCs w:val="28"/>
          <w:lang w:val="de-DE" w:eastAsia="ru-RU"/>
        </w:rPr>
      </w:pPr>
      <w:r w:rsidRPr="00B43A28">
        <w:rPr>
          <w:rFonts w:eastAsia="Times New Roman" w:cs="Times New Roman"/>
          <w:b/>
          <w:bCs/>
          <w:kern w:val="36"/>
          <w:szCs w:val="28"/>
          <w:lang w:eastAsia="ru-RU"/>
        </w:rPr>
        <w:lastRenderedPageBreak/>
        <w:t>Вопрос</w:t>
      </w:r>
      <w:r w:rsidRPr="009204E1">
        <w:rPr>
          <w:rFonts w:eastAsia="Times New Roman" w:cs="Times New Roman"/>
          <w:b/>
          <w:bCs/>
          <w:kern w:val="36"/>
          <w:szCs w:val="28"/>
          <w:lang w:val="de-DE" w:eastAsia="ru-RU"/>
        </w:rPr>
        <w:t xml:space="preserve"> 1. </w:t>
      </w:r>
      <w:proofErr w:type="spellStart"/>
      <w:r w:rsidRPr="00B43A28">
        <w:rPr>
          <w:rFonts w:eastAsia="Times New Roman" w:cs="Times New Roman"/>
          <w:b/>
          <w:bCs/>
          <w:kern w:val="36"/>
          <w:szCs w:val="28"/>
          <w:lang w:eastAsia="ru-RU"/>
        </w:rPr>
        <w:t>Письменныйпереводтекста</w:t>
      </w:r>
      <w:proofErr w:type="spellEnd"/>
      <w:r w:rsidRPr="009204E1">
        <w:rPr>
          <w:rFonts w:eastAsia="Times New Roman" w:cs="Times New Roman"/>
          <w:b/>
          <w:bCs/>
          <w:kern w:val="36"/>
          <w:szCs w:val="28"/>
          <w:lang w:val="de-DE" w:eastAsia="ru-RU"/>
        </w:rPr>
        <w:t xml:space="preserve"> (</w:t>
      </w:r>
      <w:proofErr w:type="spellStart"/>
      <w:r w:rsidRPr="00B43A28">
        <w:rPr>
          <w:rFonts w:eastAsia="Times New Roman" w:cs="Times New Roman"/>
          <w:b/>
          <w:bCs/>
          <w:kern w:val="36"/>
          <w:szCs w:val="28"/>
          <w:lang w:eastAsia="ru-RU"/>
        </w:rPr>
        <w:t>сословарем</w:t>
      </w:r>
      <w:proofErr w:type="spellEnd"/>
      <w:r w:rsidRPr="009204E1">
        <w:rPr>
          <w:rFonts w:eastAsia="Times New Roman" w:cs="Times New Roman"/>
          <w:b/>
          <w:bCs/>
          <w:kern w:val="36"/>
          <w:szCs w:val="28"/>
          <w:lang w:val="de-DE" w:eastAsia="ru-RU"/>
        </w:rPr>
        <w:t>)</w:t>
      </w:r>
    </w:p>
    <w:p w:rsidR="009947B9" w:rsidRPr="009204E1" w:rsidRDefault="009947B9" w:rsidP="009204E1">
      <w:pPr>
        <w:spacing w:before="100" w:beforeAutospacing="1" w:after="100" w:afterAutospacing="1" w:line="240" w:lineRule="auto"/>
        <w:jc w:val="both"/>
        <w:outlineLvl w:val="0"/>
        <w:rPr>
          <w:rFonts w:eastAsia="Times New Roman" w:cs="Times New Roman"/>
          <w:b/>
          <w:bCs/>
          <w:kern w:val="36"/>
          <w:szCs w:val="28"/>
          <w:lang w:val="de-DE" w:eastAsia="ru-RU"/>
        </w:rPr>
      </w:pPr>
    </w:p>
    <w:p w:rsidR="009947B9" w:rsidRPr="00B43A28" w:rsidRDefault="009947B9" w:rsidP="009204E1">
      <w:pPr>
        <w:spacing w:after="0"/>
        <w:jc w:val="center"/>
        <w:rPr>
          <w:rFonts w:cs="Times New Roman"/>
          <w:b/>
          <w:sz w:val="36"/>
          <w:szCs w:val="28"/>
          <w:lang w:val="en-GB"/>
        </w:rPr>
      </w:pPr>
      <w:r w:rsidRPr="00B43A28">
        <w:rPr>
          <w:rFonts w:cs="Times New Roman"/>
          <w:b/>
          <w:sz w:val="36"/>
          <w:szCs w:val="28"/>
          <w:lang w:val="en-GB"/>
        </w:rPr>
        <w:t>Sir Joshua Reynolds (1723-1792)</w:t>
      </w:r>
    </w:p>
    <w:p w:rsidR="009947B9" w:rsidRPr="00B43A28" w:rsidRDefault="009947B9" w:rsidP="009204E1">
      <w:pPr>
        <w:spacing w:before="163" w:after="0"/>
        <w:ind w:firstLine="710"/>
        <w:jc w:val="both"/>
        <w:rPr>
          <w:rFonts w:cs="Times New Roman"/>
          <w:szCs w:val="28"/>
          <w:lang w:val="en-US"/>
        </w:rPr>
      </w:pPr>
      <w:r w:rsidRPr="00B43A28">
        <w:rPr>
          <w:rFonts w:cs="Times New Roman"/>
          <w:szCs w:val="28"/>
          <w:lang w:val="en-US"/>
        </w:rPr>
        <w:t xml:space="preserve">To feel to the full the contrast between Reynolds and Hogarth, there is no better way than to look at their self-portraits. </w:t>
      </w:r>
      <w:proofErr w:type="gramStart"/>
      <w:r w:rsidRPr="00B43A28">
        <w:rPr>
          <w:rFonts w:cs="Times New Roman"/>
          <w:szCs w:val="28"/>
          <w:lang w:val="en-US"/>
        </w:rPr>
        <w:t>Hogarth's of 1745 in the Tate Gallery, Reynolds's of 1773 in the Royal Academy.</w:t>
      </w:r>
      <w:proofErr w:type="gramEnd"/>
      <w:r w:rsidRPr="00B43A28">
        <w:rPr>
          <w:rFonts w:cs="Times New Roman"/>
          <w:szCs w:val="28"/>
          <w:lang w:val="en-US"/>
        </w:rPr>
        <w:t xml:space="preserve"> Hogarth had a round face, with sensuous lips, and in his pictures look you straight in the face. He is accompanied by a pug-dog licking his lip and looking very much like his master. The dog sits in front of the painted oval frame in which the portrait appears –that is the Baroque trick of a picture within a picture. Reynolds scorns such tricks. His official self-portrait shows him in an elegant pose with his glove in his hand, the body fitting nicely into the noble triangular outline, which Raphael and Titian had </w:t>
      </w:r>
      <w:proofErr w:type="spellStart"/>
      <w:r w:rsidRPr="00B43A28">
        <w:rPr>
          <w:rFonts w:cs="Times New Roman"/>
          <w:szCs w:val="28"/>
          <w:lang w:val="en-US"/>
        </w:rPr>
        <w:t>favoured</w:t>
      </w:r>
      <w:proofErr w:type="spellEnd"/>
      <w:r w:rsidRPr="00B43A28">
        <w:rPr>
          <w:rFonts w:cs="Times New Roman"/>
          <w:szCs w:val="28"/>
          <w:lang w:val="en-US"/>
        </w:rPr>
        <w:t>, and behind him on right the appears a bust of Michelangelo.</w:t>
      </w:r>
    </w:p>
    <w:p w:rsidR="009947B9" w:rsidRPr="00B43A28" w:rsidRDefault="009947B9" w:rsidP="009204E1">
      <w:pPr>
        <w:spacing w:before="5" w:after="0"/>
        <w:ind w:firstLine="715"/>
        <w:jc w:val="both"/>
        <w:rPr>
          <w:rFonts w:cs="Times New Roman"/>
          <w:szCs w:val="28"/>
          <w:lang w:val="en-US"/>
        </w:rPr>
      </w:pPr>
      <w:r w:rsidRPr="00B43A28">
        <w:rPr>
          <w:rFonts w:cs="Times New Roman"/>
          <w:szCs w:val="28"/>
          <w:lang w:val="en-US"/>
        </w:rPr>
        <w:t xml:space="preserve">This portrait is clearly as programmatic as Hogarth's. Reynolds's </w:t>
      </w:r>
      <w:proofErr w:type="spellStart"/>
      <w:r w:rsidRPr="00B43A28">
        <w:rPr>
          <w:rFonts w:cs="Times New Roman"/>
          <w:szCs w:val="28"/>
          <w:lang w:val="en-US"/>
        </w:rPr>
        <w:t>programme</w:t>
      </w:r>
      <w:proofErr w:type="spellEnd"/>
      <w:r w:rsidRPr="00B43A28">
        <w:rPr>
          <w:rFonts w:cs="Times New Roman"/>
          <w:szCs w:val="28"/>
          <w:lang w:val="en-US"/>
        </w:rPr>
        <w:t xml:space="preserve"> is known to us in the greatest detail. He gave altogether fifteen discourses to the students of the Academy, and they were all printed. And whereas Hogarth's </w:t>
      </w:r>
      <w:r w:rsidRPr="00B43A28">
        <w:rPr>
          <w:rFonts w:cs="Times New Roman"/>
          <w:i/>
          <w:iCs/>
          <w:szCs w:val="28"/>
          <w:lang w:val="en-US"/>
        </w:rPr>
        <w:t xml:space="preserve">Analysis of Beauty </w:t>
      </w:r>
      <w:r w:rsidRPr="00B43A28">
        <w:rPr>
          <w:rFonts w:cs="Times New Roman"/>
          <w:szCs w:val="28"/>
          <w:lang w:val="en-US"/>
        </w:rPr>
        <w:t xml:space="preserve">was admired by few and neglected by most - Reynolds's </w:t>
      </w:r>
      <w:r w:rsidRPr="00B43A28">
        <w:rPr>
          <w:rFonts w:cs="Times New Roman"/>
          <w:i/>
          <w:iCs/>
          <w:szCs w:val="28"/>
          <w:lang w:val="en-US"/>
        </w:rPr>
        <w:t xml:space="preserve">Discourses </w:t>
      </w:r>
      <w:r w:rsidRPr="00B43A28">
        <w:rPr>
          <w:rFonts w:cs="Times New Roman"/>
          <w:szCs w:val="28"/>
          <w:lang w:val="en-US"/>
        </w:rPr>
        <w:t>were international reading.</w:t>
      </w:r>
    </w:p>
    <w:p w:rsidR="009947B9" w:rsidRPr="00B43A28" w:rsidRDefault="009947B9" w:rsidP="009204E1">
      <w:pPr>
        <w:spacing w:after="0"/>
        <w:ind w:firstLine="715"/>
        <w:jc w:val="both"/>
        <w:rPr>
          <w:rFonts w:cs="Times New Roman"/>
          <w:szCs w:val="28"/>
          <w:lang w:val="en-US"/>
        </w:rPr>
      </w:pPr>
      <w:r w:rsidRPr="00B43A28">
        <w:rPr>
          <w:rFonts w:cs="Times New Roman"/>
          <w:szCs w:val="28"/>
          <w:lang w:val="en-US"/>
        </w:rPr>
        <w:t xml:space="preserve">What did Reynolds plead for? His is on the whole a consistent theory. "Study the great masters... who have stood the test of ages» and especially "study the works of the ancient sculptors". Copy "those choice parts" from them "which have recommended the work to notice”; for "it is by being conversant with the invention of others that we learn to invent". Don't be “a mere copier of nature", don't "amuse mankind with the minute neatness of your imitations, </w:t>
      </w:r>
      <w:proofErr w:type="spellStart"/>
      <w:r w:rsidRPr="00B43A28">
        <w:rPr>
          <w:rFonts w:cs="Times New Roman"/>
          <w:szCs w:val="28"/>
          <w:lang w:val="en-US"/>
        </w:rPr>
        <w:t>endeavour</w:t>
      </w:r>
      <w:proofErr w:type="spellEnd"/>
      <w:r w:rsidRPr="00B43A28">
        <w:rPr>
          <w:rFonts w:cs="Times New Roman"/>
          <w:szCs w:val="28"/>
          <w:lang w:val="en-US"/>
        </w:rPr>
        <w:t xml:space="preserve"> to impress them by the grandeur of [...] ideas". Don't strive for "dazzling elegancies” of brushwork either, form is superior to </w:t>
      </w:r>
      <w:proofErr w:type="spellStart"/>
      <w:r w:rsidRPr="00B43A28">
        <w:rPr>
          <w:rFonts w:cs="Times New Roman"/>
          <w:szCs w:val="28"/>
          <w:lang w:val="en-US"/>
        </w:rPr>
        <w:t>colour</w:t>
      </w:r>
      <w:proofErr w:type="spellEnd"/>
      <w:r w:rsidRPr="00B43A28">
        <w:rPr>
          <w:rFonts w:cs="Times New Roman"/>
          <w:szCs w:val="28"/>
          <w:lang w:val="en-US"/>
        </w:rPr>
        <w:t xml:space="preserve">, as idea is to ornament. The history painter is the painter of the highest order; for a subject ought to be "generally interesting". It is his right and duty to "deviate from vulgar and strict historical truth". So Reynolds would not have been </w:t>
      </w:r>
      <w:proofErr w:type="spellStart"/>
      <w:r w:rsidRPr="00B43A28">
        <w:rPr>
          <w:rFonts w:cs="Times New Roman"/>
          <w:szCs w:val="28"/>
          <w:lang w:val="en-US"/>
        </w:rPr>
        <w:t>temped</w:t>
      </w:r>
      <w:proofErr w:type="spellEnd"/>
      <w:r w:rsidRPr="00B43A28">
        <w:rPr>
          <w:rFonts w:cs="Times New Roman"/>
          <w:szCs w:val="28"/>
          <w:lang w:val="en-US"/>
        </w:rPr>
        <w:t xml:space="preserve"> by reporter's attitude to the painting of important contemporary events. With such views on regular truth and general ideas, the portrait painter is ipso facto inferior to the history painter. Genre, and landscape and still life rank even lower. The student ought to keep his "principal attention fixed upon the higher </w:t>
      </w:r>
      <w:proofErr w:type="spellStart"/>
      <w:proofErr w:type="gramStart"/>
      <w:r w:rsidRPr="00B43A28">
        <w:rPr>
          <w:rFonts w:cs="Times New Roman"/>
          <w:szCs w:val="28"/>
          <w:lang w:val="en-US"/>
        </w:rPr>
        <w:t>excellencies</w:t>
      </w:r>
      <w:proofErr w:type="spellEnd"/>
      <w:proofErr w:type="gramEnd"/>
      <w:r w:rsidRPr="00B43A28">
        <w:rPr>
          <w:rFonts w:cs="Times New Roman"/>
          <w:szCs w:val="28"/>
          <w:lang w:val="en-US"/>
        </w:rPr>
        <w:t>. If you compass them, and compass nothing more, you are still first class... You may be very imperfect, but still you are an imperfect artist of the highest order".</w:t>
      </w:r>
    </w:p>
    <w:p w:rsidR="009947B9" w:rsidRPr="009204E1" w:rsidRDefault="009947B9" w:rsidP="009204E1">
      <w:pPr>
        <w:spacing w:after="0"/>
        <w:ind w:firstLine="715"/>
        <w:jc w:val="right"/>
        <w:rPr>
          <w:rFonts w:cs="Times New Roman"/>
          <w:i/>
          <w:sz w:val="24"/>
          <w:szCs w:val="28"/>
          <w:lang w:val="en-US"/>
        </w:rPr>
      </w:pPr>
      <w:r w:rsidRPr="009204E1">
        <w:rPr>
          <w:rFonts w:cs="Times New Roman"/>
          <w:i/>
          <w:sz w:val="24"/>
          <w:szCs w:val="28"/>
          <w:lang w:val="en-US"/>
        </w:rPr>
        <w:t>(</w:t>
      </w:r>
      <w:proofErr w:type="spellStart"/>
      <w:r w:rsidRPr="009204E1">
        <w:rPr>
          <w:rFonts w:cs="Times New Roman"/>
          <w:i/>
          <w:sz w:val="24"/>
          <w:szCs w:val="28"/>
          <w:lang w:val="en-US"/>
        </w:rPr>
        <w:t>Nicolaus</w:t>
      </w:r>
      <w:proofErr w:type="spellEnd"/>
      <w:r w:rsidRPr="009204E1">
        <w:rPr>
          <w:rFonts w:cs="Times New Roman"/>
          <w:i/>
          <w:sz w:val="24"/>
          <w:szCs w:val="28"/>
          <w:lang w:val="en-US"/>
        </w:rPr>
        <w:t xml:space="preserve"> Pevsner. The Englishness of English Art)</w:t>
      </w:r>
    </w:p>
    <w:p w:rsidR="009947B9" w:rsidRPr="00B43A28" w:rsidRDefault="009947B9" w:rsidP="009204E1">
      <w:pPr>
        <w:jc w:val="both"/>
        <w:rPr>
          <w:rFonts w:cs="Times New Roman"/>
          <w:b/>
          <w:szCs w:val="28"/>
        </w:rPr>
      </w:pPr>
      <w:r w:rsidRPr="00B43A28">
        <w:rPr>
          <w:rFonts w:cs="Times New Roman"/>
          <w:b/>
          <w:szCs w:val="28"/>
        </w:rPr>
        <w:t>Вопрос 2</w:t>
      </w:r>
      <w:r w:rsidRPr="00B43A28">
        <w:rPr>
          <w:rFonts w:cs="Times New Roman"/>
          <w:szCs w:val="28"/>
        </w:rPr>
        <w:t xml:space="preserve">. </w:t>
      </w:r>
      <w:r w:rsidRPr="00B43A28">
        <w:rPr>
          <w:rFonts w:cs="Times New Roman"/>
          <w:b/>
          <w:szCs w:val="28"/>
        </w:rPr>
        <w:t>Устный перевод текста с листа</w:t>
      </w:r>
    </w:p>
    <w:p w:rsidR="006F33DE" w:rsidRDefault="009947B9" w:rsidP="009204E1">
      <w:pPr>
        <w:pStyle w:val="10"/>
        <w:keepNext/>
        <w:keepLines/>
        <w:shd w:val="clear" w:color="auto" w:fill="auto"/>
        <w:spacing w:after="0" w:line="276" w:lineRule="auto"/>
        <w:ind w:left="20"/>
        <w:jc w:val="both"/>
        <w:rPr>
          <w:rFonts w:ascii="Times New Roman" w:hAnsi="Times New Roman" w:cs="Times New Roman"/>
          <w:sz w:val="28"/>
          <w:szCs w:val="28"/>
          <w:lang w:val="ru-RU"/>
        </w:rPr>
      </w:pPr>
      <w:proofErr w:type="spellStart"/>
      <w:r w:rsidRPr="00B43A28">
        <w:rPr>
          <w:rStyle w:val="11"/>
          <w:rFonts w:ascii="Times New Roman" w:hAnsi="Times New Roman" w:cs="Times New Roman"/>
          <w:sz w:val="32"/>
          <w:szCs w:val="28"/>
          <w:lang w:val="en-GB"/>
        </w:rPr>
        <w:lastRenderedPageBreak/>
        <w:t>Rubens</w:t>
      </w:r>
      <w:bookmarkEnd w:id="1"/>
      <w:proofErr w:type="gramStart"/>
      <w:r w:rsidRPr="00B43A28">
        <w:rPr>
          <w:rStyle w:val="11"/>
          <w:rFonts w:ascii="Times New Roman" w:hAnsi="Times New Roman" w:cs="Times New Roman"/>
          <w:sz w:val="32"/>
          <w:szCs w:val="28"/>
          <w:lang w:val="en-GB"/>
        </w:rPr>
        <w:t>,</w:t>
      </w:r>
      <w:r w:rsidRPr="00B43A28">
        <w:rPr>
          <w:rFonts w:ascii="Times New Roman" w:hAnsi="Times New Roman" w:cs="Times New Roman"/>
          <w:sz w:val="28"/>
          <w:szCs w:val="28"/>
          <w:lang w:val="en-GB"/>
        </w:rPr>
        <w:t>Sir</w:t>
      </w:r>
      <w:proofErr w:type="spellEnd"/>
      <w:proofErr w:type="gramEnd"/>
      <w:r w:rsidRPr="00B43A28">
        <w:rPr>
          <w:rFonts w:ascii="Times New Roman" w:hAnsi="Times New Roman" w:cs="Times New Roman"/>
          <w:sz w:val="28"/>
          <w:szCs w:val="28"/>
          <w:lang w:val="en-GB"/>
        </w:rPr>
        <w:t xml:space="preserve"> Peter Paul</w:t>
      </w:r>
      <w:r w:rsidRPr="00B43A28">
        <w:rPr>
          <w:rStyle w:val="11"/>
          <w:rFonts w:ascii="Times New Roman" w:hAnsi="Times New Roman" w:cs="Times New Roman"/>
          <w:sz w:val="28"/>
          <w:szCs w:val="28"/>
          <w:lang w:val="en-GB"/>
        </w:rPr>
        <w:t xml:space="preserve"> (1577 - 1640) </w:t>
      </w:r>
      <w:r w:rsidRPr="00B43A28">
        <w:rPr>
          <w:rFonts w:ascii="Times New Roman" w:hAnsi="Times New Roman" w:cs="Times New Roman"/>
          <w:sz w:val="28"/>
          <w:szCs w:val="28"/>
          <w:lang w:val="en-GB"/>
        </w:rPr>
        <w:t>Rubens was the most influential of all northern painters. He was also the most successful northern artist in history, painting thousands of pictures in his vast studio for heads of state all over Europe. Born into a wealthy Flemish family, he had to move around to escape religious and political intolerance. At the age of twenty-three he went to Italy, like all promising artists, to study the greatest masters. Eight years later he was back, as the new Titian for the Baroque age. He immediately became a success in the Netherlands and set his huge staff of apprentices to outline his ambitious allegorical and religious designs. It was only when his team had finished that he would step in and over-paint the details with his quick and solid hand, transforming them into his own. This was the only way he could meet demand. Being friends with royal clients, he was put into service as a diplomat between them. He even managed to secure some peace between England and Spain, and was knighted by both art-loving kings because of it. His varied art has inspired thousands of artists including Watteau, Gainsborough, Constable and Delacroix.</w:t>
      </w: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Pr="005B3CAB" w:rsidRDefault="00731A25" w:rsidP="00731A25">
      <w:pPr>
        <w:suppressAutoHyphens/>
        <w:spacing w:after="0" w:line="240" w:lineRule="auto"/>
        <w:ind w:left="426" w:firstLine="708"/>
        <w:rPr>
          <w:rFonts w:eastAsia="Times New Roman" w:cs="Times New Roman"/>
          <w:szCs w:val="28"/>
          <w:lang w:eastAsia="ar-SA"/>
        </w:rPr>
      </w:pPr>
      <w:r w:rsidRPr="005B3CAB">
        <w:rPr>
          <w:rFonts w:eastAsia="Times New Roman" w:cs="Times New Roman"/>
          <w:szCs w:val="28"/>
          <w:lang w:eastAsia="ar-SA"/>
        </w:rPr>
        <w:lastRenderedPageBreak/>
        <w:t>Автор</w:t>
      </w:r>
      <w:r>
        <w:rPr>
          <w:rFonts w:eastAsia="Times New Roman" w:cs="Times New Roman"/>
          <w:szCs w:val="28"/>
          <w:lang w:eastAsia="ar-SA"/>
        </w:rPr>
        <w:t xml:space="preserve"> программы вступительного испытания по иностранному языку</w:t>
      </w:r>
      <w:r w:rsidRPr="005B3CAB">
        <w:rPr>
          <w:rFonts w:eastAsia="Times New Roman" w:cs="Times New Roman"/>
          <w:szCs w:val="28"/>
          <w:lang w:eastAsia="ar-SA"/>
        </w:rPr>
        <w:t xml:space="preserve">: </w:t>
      </w:r>
      <w:proofErr w:type="spellStart"/>
      <w:r w:rsidRPr="005B3CAB">
        <w:rPr>
          <w:rFonts w:eastAsia="Times New Roman" w:cs="Times New Roman"/>
          <w:szCs w:val="28"/>
          <w:lang w:eastAsia="ar-SA"/>
        </w:rPr>
        <w:t>Вельш</w:t>
      </w:r>
      <w:proofErr w:type="spellEnd"/>
      <w:r w:rsidRPr="005B3CAB">
        <w:rPr>
          <w:rFonts w:eastAsia="Times New Roman" w:cs="Times New Roman"/>
          <w:szCs w:val="28"/>
          <w:lang w:eastAsia="ar-SA"/>
        </w:rPr>
        <w:t xml:space="preserve"> В.Н., </w:t>
      </w:r>
      <w:r>
        <w:rPr>
          <w:rFonts w:eastAsia="Times New Roman" w:cs="Times New Roman"/>
          <w:szCs w:val="28"/>
          <w:lang w:eastAsia="ar-SA"/>
        </w:rPr>
        <w:t xml:space="preserve">кандидат филологических наук, </w:t>
      </w:r>
      <w:r>
        <w:rPr>
          <w:rFonts w:eastAsia="Times New Roman" w:cs="Times New Roman"/>
          <w:szCs w:val="28"/>
          <w:lang w:eastAsia="ar-SA"/>
        </w:rPr>
        <w:t xml:space="preserve">доцент кафедры </w:t>
      </w:r>
      <w:r w:rsidRPr="005B3CAB">
        <w:rPr>
          <w:rFonts w:eastAsia="Times New Roman" w:cs="Times New Roman"/>
          <w:szCs w:val="28"/>
          <w:lang w:eastAsia="ar-SA"/>
        </w:rPr>
        <w:t>иностранных языков</w:t>
      </w:r>
      <w:r>
        <w:rPr>
          <w:rFonts w:eastAsia="Times New Roman" w:cs="Times New Roman"/>
          <w:szCs w:val="28"/>
          <w:lang w:eastAsia="ar-SA"/>
        </w:rPr>
        <w:t xml:space="preserve"> </w:t>
      </w:r>
      <w:proofErr w:type="spellStart"/>
      <w:r>
        <w:rPr>
          <w:rFonts w:eastAsia="Times New Roman" w:cs="Times New Roman"/>
          <w:szCs w:val="28"/>
          <w:lang w:eastAsia="ar-SA"/>
        </w:rPr>
        <w:t>РАЖВиЗ</w:t>
      </w:r>
      <w:proofErr w:type="spellEnd"/>
      <w:r>
        <w:rPr>
          <w:rFonts w:eastAsia="Times New Roman" w:cs="Times New Roman"/>
          <w:szCs w:val="28"/>
          <w:lang w:eastAsia="ar-SA"/>
        </w:rPr>
        <w:t xml:space="preserve"> Ильи Глазунова</w:t>
      </w: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sz w:val="28"/>
          <w:szCs w:val="28"/>
          <w:lang w:val="ru-RU"/>
        </w:rPr>
      </w:pPr>
    </w:p>
    <w:p w:rsidR="00731A25" w:rsidRPr="00731A25" w:rsidRDefault="00731A25" w:rsidP="009204E1">
      <w:pPr>
        <w:pStyle w:val="10"/>
        <w:keepNext/>
        <w:keepLines/>
        <w:shd w:val="clear" w:color="auto" w:fill="auto"/>
        <w:spacing w:after="0" w:line="276" w:lineRule="auto"/>
        <w:ind w:left="20"/>
        <w:jc w:val="both"/>
        <w:rPr>
          <w:rFonts w:ascii="Times New Roman" w:eastAsia="Arial" w:hAnsi="Times New Roman" w:cs="Times New Roman"/>
          <w:b/>
          <w:bCs/>
          <w:sz w:val="28"/>
          <w:szCs w:val="28"/>
          <w:shd w:val="clear" w:color="auto" w:fill="FFFFFF"/>
          <w:lang w:val="ru-RU"/>
        </w:rPr>
      </w:pPr>
    </w:p>
    <w:sectPr w:rsidR="00731A25" w:rsidRPr="00731A25" w:rsidSect="00081031">
      <w:pgSz w:w="11904" w:h="17340"/>
      <w:pgMar w:top="993" w:right="1272" w:bottom="1701" w:left="709"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3044"/>
    <w:multiLevelType w:val="multilevel"/>
    <w:tmpl w:val="B29A3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0C15B3"/>
    <w:multiLevelType w:val="multilevel"/>
    <w:tmpl w:val="66649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824288"/>
    <w:multiLevelType w:val="multilevel"/>
    <w:tmpl w:val="1A044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D421B1"/>
    <w:multiLevelType w:val="multilevel"/>
    <w:tmpl w:val="54C0C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BB"/>
    <w:rsid w:val="00081031"/>
    <w:rsid w:val="000C17D8"/>
    <w:rsid w:val="001C4BED"/>
    <w:rsid w:val="00271E84"/>
    <w:rsid w:val="002B6B94"/>
    <w:rsid w:val="002D1DB4"/>
    <w:rsid w:val="002E55FE"/>
    <w:rsid w:val="004671A0"/>
    <w:rsid w:val="0051505A"/>
    <w:rsid w:val="005826EF"/>
    <w:rsid w:val="005B3CAB"/>
    <w:rsid w:val="006811F1"/>
    <w:rsid w:val="006F33DE"/>
    <w:rsid w:val="00731A25"/>
    <w:rsid w:val="007C4DA9"/>
    <w:rsid w:val="0081376A"/>
    <w:rsid w:val="008E4C16"/>
    <w:rsid w:val="009204E1"/>
    <w:rsid w:val="009902A7"/>
    <w:rsid w:val="009947B9"/>
    <w:rsid w:val="009B4327"/>
    <w:rsid w:val="00AE5785"/>
    <w:rsid w:val="00AF6C68"/>
    <w:rsid w:val="00B8462A"/>
    <w:rsid w:val="00C95B20"/>
    <w:rsid w:val="00CF77F3"/>
    <w:rsid w:val="00E92460"/>
    <w:rsid w:val="00EE0ABB"/>
    <w:rsid w:val="00FC7B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5B20"/>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C95B20"/>
    <w:rPr>
      <w:b/>
      <w:bCs/>
    </w:rPr>
  </w:style>
  <w:style w:type="paragraph" w:styleId="a5">
    <w:name w:val="List Paragraph"/>
    <w:basedOn w:val="a"/>
    <w:uiPriority w:val="34"/>
    <w:qFormat/>
    <w:rsid w:val="006F33DE"/>
    <w:pPr>
      <w:ind w:left="720"/>
      <w:contextualSpacing/>
    </w:pPr>
  </w:style>
  <w:style w:type="character" w:customStyle="1" w:styleId="1">
    <w:name w:val="Заголовок №1_"/>
    <w:basedOn w:val="a0"/>
    <w:link w:val="10"/>
    <w:rsid w:val="009947B9"/>
    <w:rPr>
      <w:rFonts w:ascii="Franklin Gothic Medium" w:eastAsia="Franklin Gothic Medium" w:hAnsi="Franklin Gothic Medium" w:cs="Franklin Gothic Medium"/>
      <w:sz w:val="19"/>
      <w:szCs w:val="19"/>
      <w:shd w:val="clear" w:color="auto" w:fill="FFFFFF"/>
      <w:lang w:val="en-US"/>
    </w:rPr>
  </w:style>
  <w:style w:type="paragraph" w:customStyle="1" w:styleId="10">
    <w:name w:val="Заголовок №1"/>
    <w:basedOn w:val="a"/>
    <w:link w:val="1"/>
    <w:rsid w:val="009947B9"/>
    <w:pPr>
      <w:shd w:val="clear" w:color="auto" w:fill="FFFFFF"/>
      <w:spacing w:after="60" w:line="0" w:lineRule="atLeast"/>
      <w:outlineLvl w:val="0"/>
    </w:pPr>
    <w:rPr>
      <w:rFonts w:ascii="Franklin Gothic Medium" w:eastAsia="Franklin Gothic Medium" w:hAnsi="Franklin Gothic Medium" w:cs="Franklin Gothic Medium"/>
      <w:sz w:val="19"/>
      <w:szCs w:val="19"/>
      <w:lang w:val="en-US"/>
    </w:rPr>
  </w:style>
  <w:style w:type="character" w:customStyle="1" w:styleId="11">
    <w:name w:val="Заголовок №1 + Полужирный"/>
    <w:basedOn w:val="1"/>
    <w:rsid w:val="009947B9"/>
    <w:rPr>
      <w:rFonts w:ascii="Arial" w:eastAsia="Arial" w:hAnsi="Arial" w:cs="Arial"/>
      <w:b/>
      <w:bCs/>
      <w:sz w:val="18"/>
      <w:szCs w:val="18"/>
      <w:shd w:val="clear" w:color="auto" w:fill="FFFFFF"/>
      <w:lang w:val="en-US"/>
    </w:rPr>
  </w:style>
  <w:style w:type="paragraph" w:styleId="a6">
    <w:name w:val="Balloon Text"/>
    <w:basedOn w:val="a"/>
    <w:link w:val="a7"/>
    <w:uiPriority w:val="99"/>
    <w:semiHidden/>
    <w:unhideWhenUsed/>
    <w:rsid w:val="00E924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2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5B20"/>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C95B20"/>
    <w:rPr>
      <w:b/>
      <w:bCs/>
    </w:rPr>
  </w:style>
  <w:style w:type="paragraph" w:styleId="a5">
    <w:name w:val="List Paragraph"/>
    <w:basedOn w:val="a"/>
    <w:uiPriority w:val="34"/>
    <w:qFormat/>
    <w:rsid w:val="006F33DE"/>
    <w:pPr>
      <w:ind w:left="720"/>
      <w:contextualSpacing/>
    </w:pPr>
  </w:style>
  <w:style w:type="character" w:customStyle="1" w:styleId="1">
    <w:name w:val="Заголовок №1_"/>
    <w:basedOn w:val="a0"/>
    <w:link w:val="10"/>
    <w:rsid w:val="009947B9"/>
    <w:rPr>
      <w:rFonts w:ascii="Franklin Gothic Medium" w:eastAsia="Franklin Gothic Medium" w:hAnsi="Franklin Gothic Medium" w:cs="Franklin Gothic Medium"/>
      <w:sz w:val="19"/>
      <w:szCs w:val="19"/>
      <w:shd w:val="clear" w:color="auto" w:fill="FFFFFF"/>
      <w:lang w:val="en-US"/>
    </w:rPr>
  </w:style>
  <w:style w:type="paragraph" w:customStyle="1" w:styleId="10">
    <w:name w:val="Заголовок №1"/>
    <w:basedOn w:val="a"/>
    <w:link w:val="1"/>
    <w:rsid w:val="009947B9"/>
    <w:pPr>
      <w:shd w:val="clear" w:color="auto" w:fill="FFFFFF"/>
      <w:spacing w:after="60" w:line="0" w:lineRule="atLeast"/>
      <w:outlineLvl w:val="0"/>
    </w:pPr>
    <w:rPr>
      <w:rFonts w:ascii="Franklin Gothic Medium" w:eastAsia="Franklin Gothic Medium" w:hAnsi="Franklin Gothic Medium" w:cs="Franklin Gothic Medium"/>
      <w:sz w:val="19"/>
      <w:szCs w:val="19"/>
      <w:lang w:val="en-US"/>
    </w:rPr>
  </w:style>
  <w:style w:type="character" w:customStyle="1" w:styleId="11">
    <w:name w:val="Заголовок №1 + Полужирный"/>
    <w:basedOn w:val="1"/>
    <w:rsid w:val="009947B9"/>
    <w:rPr>
      <w:rFonts w:ascii="Arial" w:eastAsia="Arial" w:hAnsi="Arial" w:cs="Arial"/>
      <w:b/>
      <w:bCs/>
      <w:sz w:val="18"/>
      <w:szCs w:val="18"/>
      <w:shd w:val="clear" w:color="auto" w:fill="FFFFFF"/>
      <w:lang w:val="en-US"/>
    </w:rPr>
  </w:style>
  <w:style w:type="paragraph" w:styleId="a6">
    <w:name w:val="Balloon Text"/>
    <w:basedOn w:val="a"/>
    <w:link w:val="a7"/>
    <w:uiPriority w:val="99"/>
    <w:semiHidden/>
    <w:unhideWhenUsed/>
    <w:rsid w:val="00E924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2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444">
      <w:bodyDiv w:val="1"/>
      <w:marLeft w:val="0"/>
      <w:marRight w:val="0"/>
      <w:marTop w:val="0"/>
      <w:marBottom w:val="0"/>
      <w:divBdr>
        <w:top w:val="none" w:sz="0" w:space="0" w:color="auto"/>
        <w:left w:val="none" w:sz="0" w:space="0" w:color="auto"/>
        <w:bottom w:val="none" w:sz="0" w:space="0" w:color="auto"/>
        <w:right w:val="none" w:sz="0" w:space="0" w:color="auto"/>
      </w:divBdr>
    </w:div>
    <w:div w:id="345640608">
      <w:bodyDiv w:val="1"/>
      <w:marLeft w:val="0"/>
      <w:marRight w:val="0"/>
      <w:marTop w:val="0"/>
      <w:marBottom w:val="0"/>
      <w:divBdr>
        <w:top w:val="none" w:sz="0" w:space="0" w:color="auto"/>
        <w:left w:val="none" w:sz="0" w:space="0" w:color="auto"/>
        <w:bottom w:val="none" w:sz="0" w:space="0" w:color="auto"/>
        <w:right w:val="none" w:sz="0" w:space="0" w:color="auto"/>
      </w:divBdr>
    </w:div>
    <w:div w:id="1387996421">
      <w:bodyDiv w:val="1"/>
      <w:marLeft w:val="0"/>
      <w:marRight w:val="0"/>
      <w:marTop w:val="0"/>
      <w:marBottom w:val="0"/>
      <w:divBdr>
        <w:top w:val="none" w:sz="0" w:space="0" w:color="auto"/>
        <w:left w:val="none" w:sz="0" w:space="0" w:color="auto"/>
        <w:bottom w:val="none" w:sz="0" w:space="0" w:color="auto"/>
        <w:right w:val="none" w:sz="0" w:space="0" w:color="auto"/>
      </w:divBdr>
      <w:divsChild>
        <w:div w:id="1562910280">
          <w:marLeft w:val="0"/>
          <w:marRight w:val="0"/>
          <w:marTop w:val="0"/>
          <w:marBottom w:val="0"/>
          <w:divBdr>
            <w:top w:val="none" w:sz="0" w:space="0" w:color="auto"/>
            <w:left w:val="none" w:sz="0" w:space="0" w:color="auto"/>
            <w:bottom w:val="none" w:sz="0" w:space="0" w:color="auto"/>
            <w:right w:val="none" w:sz="0" w:space="0" w:color="auto"/>
          </w:divBdr>
          <w:divsChild>
            <w:div w:id="933707643">
              <w:marLeft w:val="0"/>
              <w:marRight w:val="0"/>
              <w:marTop w:val="0"/>
              <w:marBottom w:val="0"/>
              <w:divBdr>
                <w:top w:val="none" w:sz="0" w:space="0" w:color="auto"/>
                <w:left w:val="none" w:sz="0" w:space="0" w:color="auto"/>
                <w:bottom w:val="none" w:sz="0" w:space="0" w:color="auto"/>
                <w:right w:val="none" w:sz="0" w:space="0" w:color="auto"/>
              </w:divBdr>
              <w:divsChild>
                <w:div w:id="14575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6967">
      <w:bodyDiv w:val="1"/>
      <w:marLeft w:val="0"/>
      <w:marRight w:val="0"/>
      <w:marTop w:val="0"/>
      <w:marBottom w:val="0"/>
      <w:divBdr>
        <w:top w:val="none" w:sz="0" w:space="0" w:color="auto"/>
        <w:left w:val="none" w:sz="0" w:space="0" w:color="auto"/>
        <w:bottom w:val="none" w:sz="0" w:space="0" w:color="auto"/>
        <w:right w:val="none" w:sz="0" w:space="0" w:color="auto"/>
      </w:divBdr>
    </w:div>
    <w:div w:id="160800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aspirantspb.ru/blog/?p=336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22C6D-DFE8-48E2-ABCD-1E9AA08B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2419</Words>
  <Characters>13793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Мамчур</cp:lastModifiedBy>
  <cp:revision>4</cp:revision>
  <cp:lastPrinted>2016-06-08T13:51:00Z</cp:lastPrinted>
  <dcterms:created xsi:type="dcterms:W3CDTF">2016-04-18T09:32:00Z</dcterms:created>
  <dcterms:modified xsi:type="dcterms:W3CDTF">2016-06-08T13:51:00Z</dcterms:modified>
</cp:coreProperties>
</file>