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outline w:val="0"/>
          <w:color w:val="ff0000"/>
          <w:u w:color="ff0000"/>
          <w14:textOutline>
            <w14:noFill/>
          </w14:textOutline>
          <w14:textFill>
            <w14:solidFill>
              <w14:srgbClr w14:val="FF0000"/>
            </w14:solidFill>
          </w14:textFill>
        </w:rPr>
      </w:pPr>
      <w:r>
        <w:rPr>
          <w:rtl w:val="0"/>
          <w:lang w:val="ru-RU"/>
          <w14:textOutline>
            <w14:noFill/>
          </w14:textOutline>
        </w:rPr>
        <w:t xml:space="preserve">Приложение № </w:t>
      </w:r>
      <w:r>
        <w:rPr>
          <w:rtl w:val="0"/>
          <w:lang w:val="ru-RU"/>
          <w14:textOutline>
            <w14:noFill/>
          </w14:textOutline>
        </w:rPr>
        <w:t>2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АНКЕТА – ЗАЯВКА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Всероссийский открытый «Конкурс молодых художников» </w:t>
      </w:r>
      <w:r>
        <w:rPr>
          <w:b w:val="1"/>
          <w:bCs w:val="1"/>
          <w:sz w:val="28"/>
          <w:szCs w:val="28"/>
          <w:rtl w:val="0"/>
          <w:lang w:val="ru-RU"/>
        </w:rPr>
        <w:t>2</w:t>
      </w:r>
      <w:r>
        <w:rPr>
          <w:b w:val="1"/>
          <w:bCs w:val="1"/>
          <w:sz w:val="28"/>
          <w:szCs w:val="28"/>
          <w:rtl w:val="0"/>
          <w:lang w:val="ru-RU"/>
        </w:rPr>
        <w:t>7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>04</w:t>
      </w:r>
      <w:r>
        <w:rPr>
          <w:b w:val="1"/>
          <w:bCs w:val="1"/>
          <w:sz w:val="28"/>
          <w:szCs w:val="28"/>
          <w:rtl w:val="0"/>
          <w:lang w:val="ru-RU"/>
        </w:rPr>
        <w:t>.202</w:t>
      </w:r>
      <w:r>
        <w:rPr>
          <w:b w:val="1"/>
          <w:bCs w:val="1"/>
          <w:sz w:val="28"/>
          <w:szCs w:val="28"/>
          <w:rtl w:val="0"/>
          <w:lang w:val="ru-RU"/>
        </w:rPr>
        <w:t>5</w:t>
      </w:r>
      <w:r>
        <w:rPr>
          <w:b w:val="1"/>
          <w:bCs w:val="1"/>
          <w:sz w:val="28"/>
          <w:szCs w:val="28"/>
          <w:rtl w:val="0"/>
          <w:lang w:val="ru-RU"/>
        </w:rPr>
        <w:t xml:space="preserve"> г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center"/>
        <w:rPr>
          <w:b w:val="1"/>
          <w:bCs w:val="1"/>
          <w:sz w:val="2"/>
          <w:szCs w:val="2"/>
        </w:rPr>
      </w:pPr>
    </w:p>
    <w:p>
      <w:pPr>
        <w:pStyle w:val="Normal.0"/>
        <w:jc w:val="center"/>
        <w:rPr>
          <w:b w:val="1"/>
          <w:bCs w:val="1"/>
          <w:sz w:val="2"/>
          <w:szCs w:val="2"/>
        </w:rPr>
      </w:pPr>
    </w:p>
    <w:p>
      <w:pPr>
        <w:pStyle w:val="Normal.0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rtl w:val="0"/>
          <w:lang w:val="ru-RU"/>
        </w:rPr>
        <w:t xml:space="preserve">Учебное заведение </w:t>
      </w:r>
      <w:r>
        <w:rPr>
          <w:sz w:val="28"/>
          <w:szCs w:val="28"/>
          <w:u w:val="single"/>
        </w:rPr>
        <w:tab/>
        <w:tab/>
        <w:tab/>
        <w:tab/>
        <w:tab/>
      </w:r>
    </w:p>
    <w:tbl>
      <w:tblPr>
        <w:tblW w:w="107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6"/>
        <w:gridCol w:w="2126"/>
        <w:gridCol w:w="571"/>
        <w:gridCol w:w="1697"/>
        <w:gridCol w:w="3961"/>
        <w:gridCol w:w="1993"/>
      </w:tblGrid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№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имя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отчество</w:t>
            </w:r>
          </w:p>
        </w:tc>
        <w:tc>
          <w:tcPr>
            <w:tcW w:type="dxa" w:w="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right="113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Возраст</w:t>
            </w:r>
          </w:p>
        </w:tc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Номинация</w:t>
            </w:r>
          </w:p>
        </w:tc>
        <w:tc>
          <w:tcPr>
            <w:tcW w:type="dxa" w:w="3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32"/>
              </w:tabs>
              <w:jc w:val="center"/>
            </w:pPr>
            <w:r>
              <w:rPr>
                <w:b w:val="1"/>
                <w:bCs w:val="1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Название работы</w:t>
            </w:r>
            <w:r>
              <w:rPr>
                <w:b w:val="1"/>
                <w:bCs w:val="1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b w:val="1"/>
                <w:bCs w:val="1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материал</w:t>
            </w:r>
            <w:r>
              <w:rPr>
                <w:b w:val="1"/>
                <w:bCs w:val="1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b w:val="1"/>
                <w:bCs w:val="1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размер</w:t>
            </w:r>
          </w:p>
        </w:tc>
        <w:tc>
          <w:tcPr>
            <w:tcW w:type="dxa" w:w="1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32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Контактный телефон участника или родителя</w:t>
            </w:r>
          </w:p>
        </w:tc>
      </w:tr>
      <w:tr>
        <w:tblPrEx>
          <w:shd w:val="clear" w:color="auto" w:fill="ced7e7"/>
        </w:tblPrEx>
        <w:trPr>
          <w:trHeight w:val="1560" w:hRule="atLeast"/>
        </w:trPr>
        <w:tc>
          <w:tcPr>
            <w:tcW w:type="dxa" w:w="4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Рисунок гипсовой головы</w:t>
            </w:r>
          </w:p>
        </w:tc>
        <w:tc>
          <w:tcPr>
            <w:tcW w:type="dxa" w:w="3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62"/>
              </w:tabs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shd w:val="nil" w:color="auto" w:fill="auto"/>
                <w:rtl w:val="0"/>
                <w:lang w:val="ru-RU"/>
              </w:rPr>
              <w:t xml:space="preserve">не менее </w:t>
            </w:r>
            <w:r>
              <w:rPr>
                <w:shd w:val="nil" w:color="auto" w:fill="auto"/>
                <w:rtl w:val="0"/>
                <w:lang w:val="ru-RU"/>
              </w:rPr>
              <w:t>3-</w:t>
            </w:r>
            <w:r>
              <w:rPr>
                <w:shd w:val="nil" w:color="auto" w:fill="auto"/>
                <w:rtl w:val="0"/>
                <w:lang w:val="ru-RU"/>
              </w:rPr>
              <w:t>х работ  в номинации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работы могут быть не оформлены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9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560" w:hRule="atLeast"/>
        </w:trPr>
        <w:tc>
          <w:tcPr>
            <w:tcW w:type="dxa" w:w="4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Пейзаж «Городской пейзаж»</w:t>
            </w:r>
          </w:p>
        </w:tc>
        <w:tc>
          <w:tcPr>
            <w:tcW w:type="dxa" w:w="3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62"/>
              </w:tabs>
              <w:rPr>
                <w:sz w:val="28"/>
                <w:szCs w:val="28"/>
                <w:u w:val="single"/>
                <w:shd w:val="nil" w:color="auto" w:fill="auto"/>
              </w:rPr>
            </w:pPr>
            <w:r>
              <w:rPr>
                <w:sz w:val="28"/>
                <w:szCs w:val="28"/>
                <w:u w:val="none"/>
                <w:shd w:val="nil" w:color="auto" w:fill="auto"/>
                <w:rtl w:val="0"/>
                <w:lang w:val="ru-RU"/>
              </w:rPr>
              <w:t>1.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 xml:space="preserve">не менее </w:t>
            </w:r>
            <w:r>
              <w:rPr>
                <w:shd w:val="nil" w:color="auto" w:fill="auto"/>
                <w:rtl w:val="0"/>
                <w:lang w:val="ru-RU"/>
              </w:rPr>
              <w:t>3-</w:t>
            </w:r>
            <w:r>
              <w:rPr>
                <w:shd w:val="nil" w:color="auto" w:fill="auto"/>
                <w:rtl w:val="0"/>
                <w:lang w:val="ru-RU"/>
              </w:rPr>
              <w:t>х работ  в номинации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работы могут быть не оформлены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79" w:hRule="atLeast"/>
        </w:trPr>
        <w:tc>
          <w:tcPr>
            <w:tcW w:type="dxa" w:w="4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Портрет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современника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3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62"/>
              </w:tabs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</w:p>
          <w:p>
            <w:pPr>
              <w:pStyle w:val="Normal.0"/>
              <w:tabs>
                <w:tab w:val="left" w:pos="34"/>
              </w:tabs>
              <w:bidi w:val="0"/>
              <w:ind w:left="34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выше</w:t>
            </w:r>
          </w:p>
        </w:tc>
        <w:tc>
          <w:tcPr>
            <w:tcW w:type="dxa" w:w="19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79" w:hRule="atLeast"/>
        </w:trPr>
        <w:tc>
          <w:tcPr>
            <w:tcW w:type="dxa" w:w="4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Натюрморт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3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62"/>
              </w:tabs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</w:p>
          <w:p>
            <w:pPr>
              <w:pStyle w:val="Normal.0"/>
              <w:tabs>
                <w:tab w:val="left" w:pos="34"/>
              </w:tabs>
              <w:bidi w:val="0"/>
              <w:ind w:left="317" w:right="0" w:hanging="283"/>
              <w:jc w:val="left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выше</w:t>
            </w:r>
          </w:p>
        </w:tc>
        <w:tc>
          <w:tcPr>
            <w:tcW w:type="dxa" w:w="19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79" w:hRule="atLeast"/>
        </w:trPr>
        <w:tc>
          <w:tcPr>
            <w:tcW w:type="dxa" w:w="4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Композиция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«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Моя семья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3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62"/>
              </w:tabs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1.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</w:p>
          <w:p>
            <w:pPr>
              <w:pStyle w:val="Normal.0"/>
              <w:tabs>
                <w:tab w:val="left" w:pos="34"/>
              </w:tabs>
              <w:bidi w:val="0"/>
              <w:ind w:left="34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выше</w:t>
            </w:r>
          </w:p>
        </w:tc>
        <w:tc>
          <w:tcPr>
            <w:tcW w:type="dxa" w:w="19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79" w:hRule="atLeast"/>
        </w:trPr>
        <w:tc>
          <w:tcPr>
            <w:tcW w:type="dxa" w:w="4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Композиция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«Свободная тема»</w:t>
            </w:r>
          </w:p>
        </w:tc>
        <w:tc>
          <w:tcPr>
            <w:tcW w:type="dxa" w:w="3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62"/>
              </w:tabs>
              <w:rPr>
                <w:sz w:val="28"/>
                <w:szCs w:val="28"/>
                <w:u w:val="single"/>
                <w:shd w:val="nil" w:color="auto" w:fill="auto"/>
              </w:rPr>
            </w:pPr>
            <w:r>
              <w:rPr>
                <w:sz w:val="28"/>
                <w:szCs w:val="28"/>
                <w:u w:val="none"/>
                <w:shd w:val="nil" w:color="auto" w:fill="auto"/>
                <w:rtl w:val="0"/>
                <w:lang w:val="ru-RU"/>
              </w:rPr>
              <w:t>1.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</w:p>
          <w:p>
            <w:pPr>
              <w:pStyle w:val="Normal.0"/>
              <w:tabs>
                <w:tab w:val="left" w:pos="34"/>
              </w:tabs>
              <w:bidi w:val="0"/>
              <w:ind w:left="34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выше</w:t>
            </w:r>
          </w:p>
        </w:tc>
        <w:tc>
          <w:tcPr>
            <w:tcW w:type="dxa" w:w="19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widowControl w:val="0"/>
        <w:jc w:val="both"/>
        <w:rPr>
          <w:sz w:val="28"/>
          <w:szCs w:val="28"/>
          <w:u w:val="single"/>
        </w:rPr>
      </w:pPr>
    </w:p>
    <w:p>
      <w:pPr>
        <w:pStyle w:val="Normal.0"/>
        <w:jc w:val="both"/>
        <w:rPr>
          <w:sz w:val="22"/>
          <w:szCs w:val="22"/>
        </w:rPr>
      </w:pP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Примечание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Можно принять участие в одной или в нескольких номинациях по желанию</w:t>
      </w: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Представить не менее </w:t>
      </w:r>
      <w:r>
        <w:rPr>
          <w:sz w:val="22"/>
          <w:szCs w:val="22"/>
          <w:rtl w:val="0"/>
          <w:lang w:val="ru-RU"/>
        </w:rPr>
        <w:t>3-</w:t>
      </w:r>
      <w:r>
        <w:rPr>
          <w:sz w:val="22"/>
          <w:szCs w:val="22"/>
          <w:rtl w:val="0"/>
          <w:lang w:val="ru-RU"/>
        </w:rPr>
        <w:t>х работ  в выбранной номинации</w:t>
      </w: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Все поля в анкете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заявке обязательны к заполнению</w:t>
      </w: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Оформлять работы не надо</w:t>
      </w: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Работы возвращаются авторам после проведения конкурса в тот же день</w:t>
      </w:r>
    </w:p>
    <w:p>
      <w:pPr>
        <w:pStyle w:val="Normal.0"/>
        <w:jc w:val="center"/>
        <w:rPr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ВНИМАНИЕ</w:t>
      </w:r>
      <w:r>
        <w:rPr>
          <w:b w:val="1"/>
          <w:bCs w:val="1"/>
          <w:sz w:val="26"/>
          <w:szCs w:val="26"/>
          <w:rtl w:val="0"/>
          <w:lang w:val="ru-RU"/>
        </w:rPr>
        <w:t>!</w:t>
      </w:r>
    </w:p>
    <w:p>
      <w:pPr>
        <w:pStyle w:val="Normal.0"/>
        <w:jc w:val="center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ru-RU"/>
        </w:rPr>
        <w:t>Анкеты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заявки принимаются до</w:t>
      </w:r>
      <w:r>
        <w:rPr>
          <w:b w:val="1"/>
          <w:bCs w:val="1"/>
          <w:sz w:val="22"/>
          <w:szCs w:val="22"/>
          <w:rtl w:val="0"/>
          <w:lang w:val="ru-RU"/>
        </w:rPr>
        <w:t xml:space="preserve"> 2</w:t>
      </w:r>
      <w:r>
        <w:rPr>
          <w:b w:val="1"/>
          <w:bCs w:val="1"/>
          <w:sz w:val="22"/>
          <w:szCs w:val="22"/>
          <w:rtl w:val="0"/>
          <w:lang w:val="ru-RU"/>
        </w:rPr>
        <w:t>5</w:t>
      </w:r>
      <w:r>
        <w:rPr>
          <w:b w:val="1"/>
          <w:bCs w:val="1"/>
          <w:sz w:val="22"/>
          <w:szCs w:val="22"/>
          <w:rtl w:val="0"/>
          <w:lang w:val="ru-RU"/>
        </w:rPr>
        <w:t xml:space="preserve"> </w:t>
      </w:r>
      <w:r>
        <w:rPr>
          <w:b w:val="1"/>
          <w:bCs w:val="1"/>
          <w:sz w:val="22"/>
          <w:szCs w:val="22"/>
          <w:rtl w:val="0"/>
          <w:lang w:val="ru-RU"/>
        </w:rPr>
        <w:t>апреля</w:t>
      </w:r>
      <w:r>
        <w:rPr>
          <w:b w:val="1"/>
          <w:bCs w:val="1"/>
          <w:sz w:val="22"/>
          <w:szCs w:val="22"/>
          <w:rtl w:val="0"/>
          <w:lang w:val="ru-RU"/>
        </w:rPr>
        <w:t xml:space="preserve"> 202</w:t>
      </w:r>
      <w:r>
        <w:rPr>
          <w:b w:val="1"/>
          <w:bCs w:val="1"/>
          <w:sz w:val="22"/>
          <w:szCs w:val="22"/>
          <w:rtl w:val="0"/>
          <w:lang w:val="ru-RU"/>
        </w:rPr>
        <w:t>5</w:t>
      </w:r>
      <w:r>
        <w:rPr>
          <w:b w:val="1"/>
          <w:bCs w:val="1"/>
          <w:sz w:val="22"/>
          <w:szCs w:val="22"/>
          <w:rtl w:val="0"/>
          <w:lang w:val="ru-RU"/>
        </w:rPr>
        <w:t xml:space="preserve"> года</w:t>
      </w:r>
    </w:p>
    <w:p>
      <w:pPr>
        <w:pStyle w:val="Normal.0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Заявки можно присылать заранее</w:t>
      </w:r>
    </w:p>
    <w:p>
      <w:pPr>
        <w:pStyle w:val="Normal.0"/>
        <w:jc w:val="center"/>
        <w:rPr>
          <w:outline w:val="0"/>
          <w:color w:val="1a1a1a"/>
          <w:sz w:val="22"/>
          <w:szCs w:val="22"/>
          <w:u w:color="1a1a1a"/>
          <w:shd w:val="clear" w:color="auto" w:fill="ffffff"/>
          <w:lang w:val="it-IT"/>
          <w14:textFill>
            <w14:solidFill>
              <w14:srgbClr w14:val="1A1A1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jc w:val="both"/>
      </w:pPr>
      <w:r>
        <w:rPr>
          <w:rFonts w:ascii="Times New Roman" w:hAnsi="Times New Roman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 xml:space="preserve">По </w:t>
      </w:r>
      <w:r>
        <w:rPr>
          <w:rFonts w:ascii="Times New Roman" w:hAnsi="Times New Roman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 xml:space="preserve">всем вопросам обращаться по адресу </w:t>
      </w:r>
      <w:r>
        <w:rPr>
          <w:rFonts w:ascii="Times New Roman" w:hAnsi="Times New Roman" w:hint="default"/>
          <w:b w:val="1"/>
          <w:bCs w:val="1"/>
          <w:sz w:val="22"/>
          <w:szCs w:val="22"/>
          <w:u w:color="1a1a1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электронной почты</w:t>
      </w:r>
      <w:r>
        <w:rPr>
          <w:rFonts w:ascii="Times New Roman" w:hAnsi="Times New Roman"/>
          <w:sz w:val="22"/>
          <w:szCs w:val="22"/>
          <w:u w:color="1a1a1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  <w:u w:val="single" w:color="1a1a1a"/>
          <w:shd w:val="clear" w:color="auto" w:fill="ffffff"/>
          <w:lang w:val="en-US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2"/>
          <w:szCs w:val="22"/>
          <w:u w:val="single" w:color="1a1a1a"/>
          <w:shd w:val="clear" w:color="auto" w:fill="ffffff"/>
          <w:lang w:val="en-US"/>
          <w14:textOutline w14:w="12700" w14:cap="flat">
            <w14:noFill/>
            <w14:miter w14:lim="400000"/>
          </w14:textOutline>
        </w:rPr>
        <w:instrText xml:space="preserve"> HYPERLINK "mailto:metodist.exhibition@glazunov-academy.ru"</w:instrTex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  <w:u w:val="single" w:color="1a1a1a"/>
          <w:shd w:val="clear" w:color="auto" w:fill="ffffff"/>
          <w:lang w:val="en-US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rFonts w:ascii="Times New Roman" w:hAnsi="Times New Roman"/>
          <w:sz w:val="22"/>
          <w:szCs w:val="22"/>
          <w:u w:val="single"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metodist</w:t>
      </w:r>
      <w:r>
        <w:rPr>
          <w:rStyle w:val="Нет"/>
          <w:rFonts w:ascii="Times New Roman" w:hAnsi="Times New Roman"/>
          <w:sz w:val="22"/>
          <w:szCs w:val="22"/>
          <w:u w:val="single" w:color="1a1a1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Style w:val="Hyperlink.0"/>
          <w:rFonts w:ascii="Times New Roman" w:hAnsi="Times New Roman"/>
          <w:sz w:val="22"/>
          <w:szCs w:val="22"/>
          <w:u w:val="single"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exhibition</w:t>
      </w:r>
      <w:r>
        <w:rPr>
          <w:rStyle w:val="Нет"/>
          <w:rFonts w:ascii="Times New Roman" w:hAnsi="Times New Roman"/>
          <w:sz w:val="22"/>
          <w:szCs w:val="22"/>
          <w:u w:val="single" w:color="1a1a1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@</w:t>
      </w:r>
      <w:r>
        <w:rPr>
          <w:rStyle w:val="Hyperlink.0"/>
          <w:rFonts w:ascii="Times New Roman" w:hAnsi="Times New Roman"/>
          <w:sz w:val="22"/>
          <w:szCs w:val="22"/>
          <w:u w:val="single"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glazunov</w:t>
      </w:r>
      <w:r>
        <w:rPr>
          <w:rStyle w:val="Нет"/>
          <w:rFonts w:ascii="Times New Roman" w:hAnsi="Times New Roman"/>
          <w:sz w:val="22"/>
          <w:szCs w:val="22"/>
          <w:u w:val="single" w:color="1a1a1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Style w:val="Hyperlink.0"/>
          <w:rFonts w:ascii="Times New Roman" w:hAnsi="Times New Roman"/>
          <w:sz w:val="22"/>
          <w:szCs w:val="22"/>
          <w:u w:val="single"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academy</w:t>
      </w:r>
      <w:r>
        <w:rPr>
          <w:rStyle w:val="Нет"/>
          <w:rFonts w:ascii="Times New Roman" w:hAnsi="Times New Roman"/>
          <w:sz w:val="22"/>
          <w:szCs w:val="22"/>
          <w:u w:val="single" w:color="1a1a1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Style w:val="Hyperlink.0"/>
          <w:rFonts w:ascii="Times New Roman" w:hAnsi="Times New Roman"/>
          <w:sz w:val="22"/>
          <w:szCs w:val="22"/>
          <w:u w:val="single"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ru</w:t>
      </w:r>
      <w:r>
        <w:rPr>
          <w:rFonts w:ascii="Helvetica Neue" w:cs="Helvetica Neue" w:hAnsi="Helvetica Neue" w:eastAsia="Helvetica Neue"/>
          <w:sz w:val="22"/>
          <w:szCs w:val="22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Нет"/>
          <w:rFonts w:ascii="Times New Roman" w:hAnsi="Times New Roman" w:hint="default"/>
          <w:sz w:val="22"/>
          <w:szCs w:val="22"/>
          <w:rtl w:val="0"/>
          <w:lang w:val="ru-RU"/>
          <w14:textOutline w14:w="12700" w14:cap="flat">
            <w14:noFill/>
            <w14:miter w14:lim="400000"/>
          </w14:textOutline>
        </w:rPr>
        <w:t xml:space="preserve"> или </w:t>
      </w:r>
      <w:r>
        <w:rPr>
          <w:rStyle w:val="Нет"/>
          <w:rFonts w:ascii="Times New Roman" w:hAnsi="Times New Roman" w:hint="default"/>
          <w:sz w:val="22"/>
          <w:szCs w:val="22"/>
          <w:rtl w:val="0"/>
          <w14:textOutline w14:w="12700" w14:cap="flat">
            <w14:noFill/>
            <w14:miter w14:lim="400000"/>
          </w14:textOutline>
        </w:rPr>
        <w:t>по телефону</w:t>
      </w:r>
      <w:r>
        <w:rPr>
          <w:rStyle w:val="Нет"/>
          <w:rFonts w:ascii="Times New Roman" w:hAnsi="Times New Roman"/>
          <w:sz w:val="22"/>
          <w:szCs w:val="22"/>
          <w:rtl w:val="0"/>
          <w14:textOutline w14:w="12700" w14:cap="flat">
            <w14:noFill/>
            <w14:miter w14:lim="400000"/>
          </w14:textOutline>
        </w:rPr>
        <w:t>: +7(985) 946-38-74; +7(999) 904-69-60</w:t>
      </w:r>
    </w:p>
    <w:sectPr>
      <w:headerReference w:type="default" r:id="rId4"/>
      <w:footerReference w:type="default" r:id="rId5"/>
      <w:pgSz w:w="11900" w:h="16840" w:orient="portrait"/>
      <w:pgMar w:top="709" w:right="850" w:bottom="360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u w:val="single" w:color="1a1a1a"/>
      <w:shd w:val="clear" w:color="auto" w:fill="ffffff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