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jc w:val="right"/>
        <w:rPr>
          <w:outline w:val="0"/>
          <w:color w:val="ff0000"/>
          <w:u w:color="ff0000"/>
          <w14:textOutline>
            <w14:noFill/>
          </w14:textOutline>
          <w14:textFill>
            <w14:solidFill>
              <w14:srgbClr w14:val="FF0000"/>
            </w14:solidFill>
          </w14:textFill>
        </w:rPr>
      </w:pPr>
      <w:r>
        <w:rPr>
          <w:rtl w:val="0"/>
          <w:lang w:val="ru-RU"/>
          <w14:textOutline>
            <w14:noFill/>
          </w14:textOutline>
        </w:rPr>
        <w:t xml:space="preserve">Приложение № </w:t>
      </w:r>
      <w:r>
        <w:rPr>
          <w:rtl w:val="0"/>
          <w:lang w:val="ru-RU"/>
          <w14:textOutline>
            <w14:noFill/>
          </w14:textOutline>
        </w:rPr>
        <w:t>2</w:t>
      </w:r>
    </w:p>
    <w:p>
      <w:pPr>
        <w:pStyle w:val="Normal.0"/>
        <w:jc w:val="center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ru-RU"/>
        </w:rPr>
        <w:t>АНКЕТА – ЗАЯВКА</w:t>
      </w:r>
    </w:p>
    <w:p>
      <w:pPr>
        <w:pStyle w:val="Normal.0"/>
        <w:jc w:val="center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ru-RU"/>
        </w:rPr>
        <w:t xml:space="preserve">Всероссийский открытый «Конкурс молодых художников» </w:t>
      </w:r>
      <w:r>
        <w:rPr>
          <w:b w:val="1"/>
          <w:bCs w:val="1"/>
          <w:sz w:val="28"/>
          <w:szCs w:val="28"/>
          <w:rtl w:val="0"/>
          <w:lang w:val="ru-RU"/>
        </w:rPr>
        <w:t>30</w:t>
      </w:r>
      <w:r>
        <w:rPr>
          <w:b w:val="1"/>
          <w:bCs w:val="1"/>
          <w:sz w:val="28"/>
          <w:szCs w:val="28"/>
          <w:rtl w:val="0"/>
          <w:lang w:val="ru-RU"/>
        </w:rPr>
        <w:t>.</w:t>
      </w:r>
      <w:r>
        <w:rPr>
          <w:b w:val="1"/>
          <w:bCs w:val="1"/>
          <w:sz w:val="28"/>
          <w:szCs w:val="28"/>
          <w:rtl w:val="0"/>
          <w:lang w:val="ru-RU"/>
        </w:rPr>
        <w:t>11</w:t>
      </w:r>
      <w:r>
        <w:rPr>
          <w:b w:val="1"/>
          <w:bCs w:val="1"/>
          <w:sz w:val="28"/>
          <w:szCs w:val="28"/>
          <w:rtl w:val="0"/>
          <w:lang w:val="ru-RU"/>
        </w:rPr>
        <w:t>.202</w:t>
      </w:r>
      <w:r>
        <w:rPr>
          <w:b w:val="1"/>
          <w:bCs w:val="1"/>
          <w:sz w:val="28"/>
          <w:szCs w:val="28"/>
          <w:rtl w:val="0"/>
          <w:lang w:val="ru-RU"/>
        </w:rPr>
        <w:t>5</w:t>
      </w:r>
      <w:r>
        <w:rPr>
          <w:b w:val="1"/>
          <w:bCs w:val="1"/>
          <w:sz w:val="28"/>
          <w:szCs w:val="28"/>
          <w:rtl w:val="0"/>
          <w:lang w:val="ru-RU"/>
        </w:rPr>
        <w:t xml:space="preserve"> г</w:t>
      </w:r>
      <w:r>
        <w:rPr>
          <w:b w:val="1"/>
          <w:bCs w:val="1"/>
          <w:sz w:val="28"/>
          <w:szCs w:val="28"/>
          <w:rtl w:val="0"/>
          <w:lang w:val="ru-RU"/>
        </w:rPr>
        <w:t>.</w:t>
      </w:r>
    </w:p>
    <w:p>
      <w:pPr>
        <w:pStyle w:val="Normal.0"/>
        <w:jc w:val="center"/>
        <w:rPr>
          <w:b w:val="1"/>
          <w:bCs w:val="1"/>
          <w:sz w:val="2"/>
          <w:szCs w:val="2"/>
        </w:rPr>
      </w:pPr>
    </w:p>
    <w:p>
      <w:pPr>
        <w:pStyle w:val="Normal.0"/>
        <w:jc w:val="center"/>
        <w:rPr>
          <w:b w:val="1"/>
          <w:bCs w:val="1"/>
          <w:sz w:val="2"/>
          <w:szCs w:val="2"/>
        </w:rPr>
      </w:pPr>
    </w:p>
    <w:p>
      <w:pPr>
        <w:pStyle w:val="Normal.0"/>
        <w:spacing w:line="360" w:lineRule="auto"/>
        <w:jc w:val="both"/>
        <w:rPr>
          <w:sz w:val="28"/>
          <w:szCs w:val="28"/>
          <w:u w:val="single"/>
        </w:rPr>
      </w:pPr>
      <w:r>
        <w:rPr>
          <w:sz w:val="28"/>
          <w:szCs w:val="28"/>
          <w:rtl w:val="0"/>
          <w:lang w:val="ru-RU"/>
        </w:rPr>
        <w:t xml:space="preserve">Учебное заведение </w:t>
      </w:r>
      <w:r>
        <w:rPr>
          <w:sz w:val="28"/>
          <w:szCs w:val="28"/>
          <w:u w:val="single"/>
        </w:rPr>
        <w:tab/>
        <w:tab/>
        <w:tab/>
        <w:tab/>
        <w:tab/>
      </w:r>
    </w:p>
    <w:tbl>
      <w:tblPr>
        <w:tblW w:w="10774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426"/>
        <w:gridCol w:w="2126"/>
        <w:gridCol w:w="571"/>
        <w:gridCol w:w="1697"/>
        <w:gridCol w:w="3961"/>
        <w:gridCol w:w="1993"/>
      </w:tblGrid>
      <w:tr>
        <w:tblPrEx>
          <w:shd w:val="clear" w:color="auto" w:fill="ced7e7"/>
        </w:tblPrEx>
        <w:trPr>
          <w:trHeight w:val="1200" w:hRule="atLeast"/>
        </w:trPr>
        <w:tc>
          <w:tcPr>
            <w:tcW w:type="dxa" w:w="4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  <w:lang w:val="ru-RU"/>
              </w:rPr>
              <w:t>№</w:t>
            </w:r>
          </w:p>
          <w:p>
            <w:pPr>
              <w:pStyle w:val="Normal.0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sz w:val="22"/>
                <w:szCs w:val="22"/>
                <w:shd w:val="nil" w:color="auto" w:fill="auto"/>
                <w:rtl w:val="0"/>
                <w:lang w:val="ru-RU"/>
              </w:rPr>
              <w:t>п</w:t>
            </w:r>
            <w:r>
              <w:rPr>
                <w:sz w:val="22"/>
                <w:szCs w:val="22"/>
                <w:shd w:val="nil" w:color="auto" w:fill="auto"/>
                <w:rtl w:val="0"/>
                <w:lang w:val="ru-RU"/>
              </w:rPr>
              <w:t>/</w:t>
            </w:r>
            <w:r>
              <w:rPr>
                <w:sz w:val="22"/>
                <w:szCs w:val="22"/>
                <w:shd w:val="nil" w:color="auto" w:fill="auto"/>
                <w:rtl w:val="0"/>
                <w:lang w:val="ru-RU"/>
              </w:rPr>
              <w:t>п</w:t>
            </w:r>
          </w:p>
        </w:tc>
        <w:tc>
          <w:tcPr>
            <w:tcW w:type="dxa" w:w="21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shd w:val="nil" w:color="auto" w:fill="auto"/>
                <w:rtl w:val="0"/>
                <w:lang w:val="ru-RU"/>
              </w:rPr>
              <w:t>Фамилия</w:t>
            </w:r>
            <w:r>
              <w:rPr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имя</w:t>
            </w:r>
            <w:r>
              <w:rPr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отчество</w:t>
            </w:r>
          </w:p>
        </w:tc>
        <w:tc>
          <w:tcPr>
            <w:tcW w:type="dxa" w:w="57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93"/>
            </w:tcMar>
            <w:vAlign w:val="center"/>
          </w:tcPr>
          <w:p>
            <w:pPr>
              <w:pStyle w:val="Normal.0"/>
              <w:ind w:right="113"/>
              <w:jc w:val="center"/>
            </w:pPr>
            <w:r>
              <w:rPr>
                <w:shd w:val="nil" w:color="auto" w:fill="auto"/>
                <w:rtl w:val="0"/>
                <w:lang w:val="ru-RU"/>
              </w:rPr>
              <w:t>Возраст</w:t>
            </w:r>
          </w:p>
        </w:tc>
        <w:tc>
          <w:tcPr>
            <w:tcW w:type="dxa" w:w="169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shd w:val="nil" w:color="auto" w:fill="auto"/>
                <w:rtl w:val="0"/>
                <w:lang w:val="ru-RU"/>
              </w:rPr>
              <w:t>Номинация</w:t>
            </w:r>
          </w:p>
        </w:tc>
        <w:tc>
          <w:tcPr>
            <w:tcW w:type="dxa" w:w="39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tabs>
                <w:tab w:val="left" w:pos="432"/>
              </w:tabs>
              <w:jc w:val="center"/>
            </w:pPr>
            <w:r>
              <w:rPr>
                <w:b w:val="1"/>
                <w:bCs w:val="1"/>
                <w:outline w:val="0"/>
                <w:color w:val="000000"/>
                <w:u w:color="000000"/>
                <w:shd w:val="nil" w:color="auto" w:fill="auto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>Название работы</w:t>
            </w:r>
            <w:r>
              <w:rPr>
                <w:b w:val="1"/>
                <w:bCs w:val="1"/>
                <w:outline w:val="0"/>
                <w:color w:val="000000"/>
                <w:u w:color="000000"/>
                <w:shd w:val="nil" w:color="auto" w:fill="auto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 xml:space="preserve">, </w:t>
            </w:r>
            <w:r>
              <w:rPr>
                <w:b w:val="1"/>
                <w:bCs w:val="1"/>
                <w:outline w:val="0"/>
                <w:color w:val="000000"/>
                <w:u w:color="000000"/>
                <w:shd w:val="nil" w:color="auto" w:fill="auto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>материал</w:t>
            </w:r>
            <w:r>
              <w:rPr>
                <w:b w:val="1"/>
                <w:bCs w:val="1"/>
                <w:outline w:val="0"/>
                <w:color w:val="000000"/>
                <w:u w:color="000000"/>
                <w:shd w:val="nil" w:color="auto" w:fill="auto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 xml:space="preserve">, </w:t>
            </w:r>
            <w:r>
              <w:rPr>
                <w:b w:val="1"/>
                <w:bCs w:val="1"/>
                <w:outline w:val="0"/>
                <w:color w:val="000000"/>
                <w:u w:color="000000"/>
                <w:shd w:val="nil" w:color="auto" w:fill="auto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>размер</w:t>
            </w:r>
          </w:p>
        </w:tc>
        <w:tc>
          <w:tcPr>
            <w:tcW w:type="dxa" w:w="19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tabs>
                <w:tab w:val="left" w:pos="432"/>
              </w:tabs>
              <w:jc w:val="center"/>
            </w:pPr>
            <w:r>
              <w:rPr>
                <w:shd w:val="nil" w:color="auto" w:fill="auto"/>
                <w:rtl w:val="0"/>
                <w:lang w:val="ru-RU"/>
              </w:rPr>
              <w:t>Контактный телефон участника или родителя</w:t>
            </w:r>
          </w:p>
        </w:tc>
      </w:tr>
      <w:tr>
        <w:tblPrEx>
          <w:shd w:val="clear" w:color="auto" w:fill="ced7e7"/>
        </w:tblPrEx>
        <w:trPr>
          <w:trHeight w:val="1560" w:hRule="atLeast"/>
        </w:trPr>
        <w:tc>
          <w:tcPr>
            <w:tcW w:type="dxa" w:w="426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126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71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9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Рисунок гипсовой головы</w:t>
            </w:r>
          </w:p>
        </w:tc>
        <w:tc>
          <w:tcPr>
            <w:tcW w:type="dxa" w:w="39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262"/>
              </w:tabs>
              <w:rPr>
                <w:sz w:val="28"/>
                <w:szCs w:val="28"/>
                <w:shd w:val="nil" w:color="auto" w:fill="auto"/>
              </w:rPr>
            </w:pPr>
            <w:r>
              <w:rPr>
                <w:sz w:val="28"/>
                <w:szCs w:val="28"/>
                <w:shd w:val="nil" w:color="auto" w:fill="auto"/>
                <w:rtl w:val="0"/>
                <w:lang w:val="ru-RU"/>
              </w:rPr>
              <w:t>1.</w:t>
            </w:r>
          </w:p>
          <w:p>
            <w:pPr>
              <w:pStyle w:val="Normal.0"/>
              <w:tabs>
                <w:tab w:val="left" w:pos="262"/>
              </w:tabs>
              <w:bidi w:val="0"/>
              <w:ind w:left="0" w:right="0" w:firstLine="0"/>
              <w:jc w:val="left"/>
              <w:rPr>
                <w:sz w:val="28"/>
                <w:szCs w:val="28"/>
                <w:shd w:val="nil" w:color="auto" w:fill="auto"/>
                <w:rtl w:val="0"/>
              </w:rPr>
            </w:pPr>
            <w:r>
              <w:rPr>
                <w:sz w:val="28"/>
                <w:szCs w:val="28"/>
                <w:shd w:val="nil" w:color="auto" w:fill="auto"/>
                <w:rtl w:val="0"/>
                <w:lang w:val="ru-RU"/>
              </w:rPr>
              <w:t>2.</w:t>
            </w:r>
          </w:p>
          <w:p>
            <w:pPr>
              <w:pStyle w:val="Normal.0"/>
              <w:tabs>
                <w:tab w:val="left" w:pos="262"/>
              </w:tabs>
              <w:bidi w:val="0"/>
              <w:ind w:left="0" w:right="0" w:firstLine="0"/>
              <w:jc w:val="left"/>
              <w:rPr>
                <w:sz w:val="28"/>
                <w:szCs w:val="28"/>
                <w:shd w:val="nil" w:color="auto" w:fill="auto"/>
                <w:rtl w:val="0"/>
              </w:rPr>
            </w:pPr>
            <w:r>
              <w:rPr>
                <w:sz w:val="28"/>
                <w:szCs w:val="28"/>
                <w:shd w:val="nil" w:color="auto" w:fill="auto"/>
                <w:rtl w:val="0"/>
                <w:lang w:val="ru-RU"/>
              </w:rPr>
              <w:t>3.</w:t>
            </w:r>
          </w:p>
          <w:p>
            <w:pPr>
              <w:pStyle w:val="Normal.0"/>
              <w:tabs>
                <w:tab w:val="left" w:pos="262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shd w:val="nil" w:color="auto" w:fill="auto"/>
                <w:rtl w:val="0"/>
                <w:lang w:val="ru-RU"/>
              </w:rPr>
              <w:t xml:space="preserve"> (</w:t>
            </w:r>
            <w:r>
              <w:rPr>
                <w:shd w:val="nil" w:color="auto" w:fill="auto"/>
                <w:rtl w:val="0"/>
                <w:lang w:val="ru-RU"/>
              </w:rPr>
              <w:t xml:space="preserve">не менее </w:t>
            </w:r>
            <w:r>
              <w:rPr>
                <w:shd w:val="nil" w:color="auto" w:fill="auto"/>
                <w:rtl w:val="0"/>
                <w:lang w:val="ru-RU"/>
              </w:rPr>
              <w:t>3-</w:t>
            </w:r>
            <w:r>
              <w:rPr>
                <w:shd w:val="nil" w:color="auto" w:fill="auto"/>
                <w:rtl w:val="0"/>
                <w:lang w:val="ru-RU"/>
              </w:rPr>
              <w:t>х работ  в номинации</w:t>
            </w:r>
            <w:r>
              <w:rPr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работы могут быть не оформлены</w:t>
            </w:r>
            <w:r>
              <w:rPr>
                <w:shd w:val="nil" w:color="auto" w:fill="auto"/>
                <w:rtl w:val="0"/>
                <w:lang w:val="ru-RU"/>
              </w:rPr>
              <w:t>)</w:t>
            </w:r>
          </w:p>
        </w:tc>
        <w:tc>
          <w:tcPr>
            <w:tcW w:type="dxa" w:w="1993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z w:val="28"/>
                <w:szCs w:val="28"/>
                <w:shd w:val="nil" w:color="auto" w:fill="auto"/>
                <w:rtl w:val="0"/>
                <w:lang w:val="ru-RU"/>
              </w:rPr>
              <w:t xml:space="preserve"> </w:t>
            </w:r>
          </w:p>
        </w:tc>
      </w:tr>
      <w:tr>
        <w:tblPrEx>
          <w:shd w:val="clear" w:color="auto" w:fill="ced7e7"/>
        </w:tblPrEx>
        <w:trPr>
          <w:trHeight w:val="1560" w:hRule="atLeast"/>
        </w:trPr>
        <w:tc>
          <w:tcPr>
            <w:tcW w:type="dxa" w:w="426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2126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571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169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Пейзаж «Городской пейзаж»</w:t>
            </w:r>
          </w:p>
        </w:tc>
        <w:tc>
          <w:tcPr>
            <w:tcW w:type="dxa" w:w="39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262"/>
              </w:tabs>
              <w:rPr>
                <w:sz w:val="28"/>
                <w:szCs w:val="28"/>
                <w:u w:val="single"/>
                <w:shd w:val="nil" w:color="auto" w:fill="auto"/>
              </w:rPr>
            </w:pPr>
            <w:r>
              <w:rPr>
                <w:sz w:val="28"/>
                <w:szCs w:val="28"/>
                <w:u w:val="none"/>
                <w:shd w:val="nil" w:color="auto" w:fill="auto"/>
                <w:rtl w:val="0"/>
                <w:lang w:val="ru-RU"/>
              </w:rPr>
              <w:t>1.</w:t>
            </w:r>
          </w:p>
          <w:p>
            <w:pPr>
              <w:pStyle w:val="Normal.0"/>
              <w:tabs>
                <w:tab w:val="left" w:pos="262"/>
              </w:tabs>
              <w:bidi w:val="0"/>
              <w:ind w:left="0" w:right="0" w:firstLine="0"/>
              <w:jc w:val="left"/>
              <w:rPr>
                <w:sz w:val="28"/>
                <w:szCs w:val="28"/>
                <w:shd w:val="nil" w:color="auto" w:fill="auto"/>
                <w:rtl w:val="0"/>
              </w:rPr>
            </w:pPr>
            <w:r>
              <w:rPr>
                <w:sz w:val="28"/>
                <w:szCs w:val="28"/>
                <w:shd w:val="nil" w:color="auto" w:fill="auto"/>
                <w:rtl w:val="0"/>
                <w:lang w:val="ru-RU"/>
              </w:rPr>
              <w:t>2.</w:t>
            </w:r>
          </w:p>
          <w:p>
            <w:pPr>
              <w:pStyle w:val="Normal.0"/>
              <w:tabs>
                <w:tab w:val="left" w:pos="262"/>
              </w:tabs>
              <w:bidi w:val="0"/>
              <w:ind w:left="0" w:right="0" w:firstLine="0"/>
              <w:jc w:val="left"/>
              <w:rPr>
                <w:sz w:val="28"/>
                <w:szCs w:val="28"/>
                <w:shd w:val="nil" w:color="auto" w:fill="auto"/>
                <w:rtl w:val="0"/>
              </w:rPr>
            </w:pPr>
            <w:r>
              <w:rPr>
                <w:sz w:val="28"/>
                <w:szCs w:val="28"/>
                <w:shd w:val="nil" w:color="auto" w:fill="auto"/>
                <w:rtl w:val="0"/>
                <w:lang w:val="ru-RU"/>
              </w:rPr>
              <w:t>3.</w:t>
            </w:r>
          </w:p>
          <w:p>
            <w:pPr>
              <w:pStyle w:val="Normal.0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shd w:val="nil" w:color="auto" w:fill="auto"/>
                <w:rtl w:val="0"/>
                <w:lang w:val="ru-RU"/>
              </w:rPr>
              <w:t>(</w:t>
            </w:r>
            <w:r>
              <w:rPr>
                <w:shd w:val="nil" w:color="auto" w:fill="auto"/>
                <w:rtl w:val="0"/>
                <w:lang w:val="ru-RU"/>
              </w:rPr>
              <w:t xml:space="preserve">не менее </w:t>
            </w:r>
            <w:r>
              <w:rPr>
                <w:shd w:val="nil" w:color="auto" w:fill="auto"/>
                <w:rtl w:val="0"/>
                <w:lang w:val="ru-RU"/>
              </w:rPr>
              <w:t>3-</w:t>
            </w:r>
            <w:r>
              <w:rPr>
                <w:shd w:val="nil" w:color="auto" w:fill="auto"/>
                <w:rtl w:val="0"/>
                <w:lang w:val="ru-RU"/>
              </w:rPr>
              <w:t>х работ  в номинации</w:t>
            </w:r>
            <w:r>
              <w:rPr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работы могут быть не оформлены</w:t>
            </w:r>
            <w:r>
              <w:rPr>
                <w:shd w:val="nil" w:color="auto" w:fill="auto"/>
                <w:rtl w:val="0"/>
                <w:lang w:val="ru-RU"/>
              </w:rPr>
              <w:t>)</w:t>
            </w:r>
          </w:p>
        </w:tc>
        <w:tc>
          <w:tcPr>
            <w:tcW w:type="dxa" w:w="1993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</w:tr>
      <w:tr>
        <w:tblPrEx>
          <w:shd w:val="clear" w:color="auto" w:fill="ced7e7"/>
        </w:tblPrEx>
        <w:trPr>
          <w:trHeight w:val="1279" w:hRule="atLeast"/>
        </w:trPr>
        <w:tc>
          <w:tcPr>
            <w:tcW w:type="dxa" w:w="426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2126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571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169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b w:val="1"/>
                <w:bCs w:val="1"/>
                <w:shd w:val="nil" w:color="auto" w:fill="auto"/>
              </w:rPr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Портрет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современника</w:t>
            </w:r>
            <w:r>
              <w:rPr>
                <w:b w:val="1"/>
                <w:bCs w:val="1"/>
                <w:shd w:val="nil" w:color="auto" w:fill="auto"/>
              </w:rPr>
            </w:r>
          </w:p>
        </w:tc>
        <w:tc>
          <w:tcPr>
            <w:tcW w:type="dxa" w:w="39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262"/>
              </w:tabs>
              <w:rPr>
                <w:sz w:val="28"/>
                <w:szCs w:val="28"/>
                <w:shd w:val="nil" w:color="auto" w:fill="auto"/>
              </w:rPr>
            </w:pPr>
            <w:r>
              <w:rPr>
                <w:sz w:val="28"/>
                <w:szCs w:val="28"/>
                <w:shd w:val="nil" w:color="auto" w:fill="auto"/>
                <w:rtl w:val="0"/>
                <w:lang w:val="ru-RU"/>
              </w:rPr>
              <w:t>1.</w:t>
            </w:r>
          </w:p>
          <w:p>
            <w:pPr>
              <w:pStyle w:val="Normal.0"/>
              <w:tabs>
                <w:tab w:val="left" w:pos="262"/>
              </w:tabs>
              <w:bidi w:val="0"/>
              <w:ind w:left="0" w:right="0" w:firstLine="0"/>
              <w:jc w:val="left"/>
              <w:rPr>
                <w:sz w:val="28"/>
                <w:szCs w:val="28"/>
                <w:shd w:val="nil" w:color="auto" w:fill="auto"/>
                <w:rtl w:val="0"/>
              </w:rPr>
            </w:pPr>
            <w:r>
              <w:rPr>
                <w:sz w:val="28"/>
                <w:szCs w:val="28"/>
                <w:shd w:val="nil" w:color="auto" w:fill="auto"/>
                <w:rtl w:val="0"/>
                <w:lang w:val="ru-RU"/>
              </w:rPr>
              <w:t>2.</w:t>
            </w:r>
          </w:p>
          <w:p>
            <w:pPr>
              <w:pStyle w:val="Normal.0"/>
              <w:tabs>
                <w:tab w:val="left" w:pos="262"/>
              </w:tabs>
              <w:bidi w:val="0"/>
              <w:ind w:left="0" w:right="0" w:firstLine="0"/>
              <w:jc w:val="left"/>
              <w:rPr>
                <w:sz w:val="28"/>
                <w:szCs w:val="28"/>
                <w:shd w:val="nil" w:color="auto" w:fill="auto"/>
                <w:rtl w:val="0"/>
              </w:rPr>
            </w:pPr>
            <w:r>
              <w:rPr>
                <w:sz w:val="28"/>
                <w:szCs w:val="28"/>
                <w:shd w:val="nil" w:color="auto" w:fill="auto"/>
                <w:rtl w:val="0"/>
                <w:lang w:val="ru-RU"/>
              </w:rPr>
              <w:t>3.</w:t>
            </w:r>
          </w:p>
          <w:p>
            <w:pPr>
              <w:pStyle w:val="Normal.0"/>
              <w:tabs>
                <w:tab w:val="left" w:pos="34"/>
              </w:tabs>
              <w:bidi w:val="0"/>
              <w:ind w:left="34" w:right="0" w:firstLine="0"/>
              <w:jc w:val="left"/>
              <w:rPr>
                <w:rtl w:val="0"/>
              </w:rPr>
            </w:pPr>
            <w:r>
              <w:rPr>
                <w:sz w:val="26"/>
                <w:szCs w:val="26"/>
                <w:shd w:val="nil" w:color="auto" w:fill="auto"/>
                <w:rtl w:val="0"/>
                <w:lang w:val="ru-RU"/>
              </w:rPr>
              <w:t>см</w:t>
            </w:r>
            <w:r>
              <w:rPr>
                <w:sz w:val="26"/>
                <w:szCs w:val="26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sz w:val="26"/>
                <w:szCs w:val="26"/>
                <w:shd w:val="nil" w:color="auto" w:fill="auto"/>
                <w:rtl w:val="0"/>
                <w:lang w:val="ru-RU"/>
              </w:rPr>
              <w:t>выше</w:t>
            </w:r>
          </w:p>
        </w:tc>
        <w:tc>
          <w:tcPr>
            <w:tcW w:type="dxa" w:w="1993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</w:tr>
      <w:tr>
        <w:tblPrEx>
          <w:shd w:val="clear" w:color="auto" w:fill="ced7e7"/>
        </w:tblPrEx>
        <w:trPr>
          <w:trHeight w:val="1279" w:hRule="atLeast"/>
        </w:trPr>
        <w:tc>
          <w:tcPr>
            <w:tcW w:type="dxa" w:w="426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2126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571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169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Натюрморт</w:t>
            </w:r>
            <w:r>
              <w:rPr>
                <w:b w:val="1"/>
                <w:bCs w:val="1"/>
                <w:shd w:val="nil" w:color="auto" w:fill="auto"/>
              </w:rPr>
            </w:r>
          </w:p>
        </w:tc>
        <w:tc>
          <w:tcPr>
            <w:tcW w:type="dxa" w:w="39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262"/>
              </w:tabs>
              <w:rPr>
                <w:sz w:val="28"/>
                <w:szCs w:val="28"/>
                <w:shd w:val="nil" w:color="auto" w:fill="auto"/>
              </w:rPr>
            </w:pPr>
            <w:r>
              <w:rPr>
                <w:sz w:val="28"/>
                <w:szCs w:val="28"/>
                <w:shd w:val="nil" w:color="auto" w:fill="auto"/>
                <w:rtl w:val="0"/>
                <w:lang w:val="ru-RU"/>
              </w:rPr>
              <w:t>1.</w:t>
            </w:r>
          </w:p>
          <w:p>
            <w:pPr>
              <w:pStyle w:val="Normal.0"/>
              <w:tabs>
                <w:tab w:val="left" w:pos="262"/>
              </w:tabs>
              <w:bidi w:val="0"/>
              <w:ind w:left="0" w:right="0" w:firstLine="0"/>
              <w:jc w:val="left"/>
              <w:rPr>
                <w:sz w:val="28"/>
                <w:szCs w:val="28"/>
                <w:shd w:val="nil" w:color="auto" w:fill="auto"/>
                <w:rtl w:val="0"/>
              </w:rPr>
            </w:pPr>
            <w:r>
              <w:rPr>
                <w:sz w:val="28"/>
                <w:szCs w:val="28"/>
                <w:shd w:val="nil" w:color="auto" w:fill="auto"/>
                <w:rtl w:val="0"/>
                <w:lang w:val="ru-RU"/>
              </w:rPr>
              <w:t>2.</w:t>
            </w:r>
          </w:p>
          <w:p>
            <w:pPr>
              <w:pStyle w:val="Normal.0"/>
              <w:tabs>
                <w:tab w:val="left" w:pos="262"/>
              </w:tabs>
              <w:bidi w:val="0"/>
              <w:ind w:left="0" w:right="0" w:firstLine="0"/>
              <w:jc w:val="left"/>
              <w:rPr>
                <w:sz w:val="28"/>
                <w:szCs w:val="28"/>
                <w:shd w:val="nil" w:color="auto" w:fill="auto"/>
                <w:rtl w:val="0"/>
              </w:rPr>
            </w:pPr>
            <w:r>
              <w:rPr>
                <w:sz w:val="28"/>
                <w:szCs w:val="28"/>
                <w:shd w:val="nil" w:color="auto" w:fill="auto"/>
                <w:rtl w:val="0"/>
                <w:lang w:val="ru-RU"/>
              </w:rPr>
              <w:t>3.</w:t>
            </w:r>
          </w:p>
          <w:p>
            <w:pPr>
              <w:pStyle w:val="Normal.0"/>
              <w:tabs>
                <w:tab w:val="left" w:pos="34"/>
              </w:tabs>
              <w:bidi w:val="0"/>
              <w:ind w:left="317" w:right="0" w:hanging="283"/>
              <w:jc w:val="left"/>
              <w:rPr>
                <w:rtl w:val="0"/>
              </w:rPr>
            </w:pPr>
            <w:r>
              <w:rPr>
                <w:sz w:val="26"/>
                <w:szCs w:val="26"/>
                <w:shd w:val="nil" w:color="auto" w:fill="auto"/>
                <w:rtl w:val="0"/>
                <w:lang w:val="ru-RU"/>
              </w:rPr>
              <w:t>см</w:t>
            </w:r>
            <w:r>
              <w:rPr>
                <w:sz w:val="26"/>
                <w:szCs w:val="26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sz w:val="26"/>
                <w:szCs w:val="26"/>
                <w:shd w:val="nil" w:color="auto" w:fill="auto"/>
                <w:rtl w:val="0"/>
                <w:lang w:val="ru-RU"/>
              </w:rPr>
              <w:t>выше</w:t>
            </w:r>
          </w:p>
        </w:tc>
        <w:tc>
          <w:tcPr>
            <w:tcW w:type="dxa" w:w="1993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</w:tr>
      <w:tr>
        <w:tblPrEx>
          <w:shd w:val="clear" w:color="auto" w:fill="ced7e7"/>
        </w:tblPrEx>
        <w:trPr>
          <w:trHeight w:val="1279" w:hRule="atLeast"/>
        </w:trPr>
        <w:tc>
          <w:tcPr>
            <w:tcW w:type="dxa" w:w="426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2126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571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169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Композиция</w:t>
            </w:r>
            <w:r>
              <w:rPr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«</w:t>
            </w: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Возвращение</w:t>
            </w: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»</w:t>
            </w:r>
          </w:p>
        </w:tc>
        <w:tc>
          <w:tcPr>
            <w:tcW w:type="dxa" w:w="39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262"/>
              </w:tabs>
              <w:rPr>
                <w:sz w:val="28"/>
                <w:szCs w:val="28"/>
                <w:shd w:val="nil" w:color="auto" w:fill="auto"/>
              </w:rPr>
            </w:pPr>
            <w:r>
              <w:rPr>
                <w:sz w:val="28"/>
                <w:szCs w:val="28"/>
                <w:shd w:val="nil" w:color="auto" w:fill="auto"/>
                <w:rtl w:val="0"/>
                <w:lang w:val="ru-RU"/>
              </w:rPr>
              <w:t>1.</w:t>
            </w:r>
          </w:p>
          <w:p>
            <w:pPr>
              <w:pStyle w:val="Normal.0"/>
              <w:tabs>
                <w:tab w:val="left" w:pos="262"/>
              </w:tabs>
              <w:bidi w:val="0"/>
              <w:ind w:left="0" w:right="0" w:firstLine="0"/>
              <w:jc w:val="left"/>
              <w:rPr>
                <w:sz w:val="28"/>
                <w:szCs w:val="28"/>
                <w:shd w:val="nil" w:color="auto" w:fill="auto"/>
                <w:rtl w:val="0"/>
              </w:rPr>
            </w:pPr>
            <w:r>
              <w:rPr>
                <w:sz w:val="28"/>
                <w:szCs w:val="28"/>
                <w:shd w:val="nil" w:color="auto" w:fill="auto"/>
                <w:rtl w:val="0"/>
                <w:lang w:val="ru-RU"/>
              </w:rPr>
              <w:t>2.</w:t>
            </w:r>
          </w:p>
          <w:p>
            <w:pPr>
              <w:pStyle w:val="Normal.0"/>
              <w:tabs>
                <w:tab w:val="left" w:pos="262"/>
              </w:tabs>
              <w:bidi w:val="0"/>
              <w:ind w:left="0" w:right="0" w:firstLine="0"/>
              <w:jc w:val="left"/>
              <w:rPr>
                <w:sz w:val="28"/>
                <w:szCs w:val="28"/>
                <w:shd w:val="nil" w:color="auto" w:fill="auto"/>
                <w:rtl w:val="0"/>
              </w:rPr>
            </w:pPr>
            <w:r>
              <w:rPr>
                <w:sz w:val="28"/>
                <w:szCs w:val="28"/>
                <w:shd w:val="nil" w:color="auto" w:fill="auto"/>
                <w:rtl w:val="0"/>
                <w:lang w:val="ru-RU"/>
              </w:rPr>
              <w:t>3.</w:t>
            </w:r>
          </w:p>
          <w:p>
            <w:pPr>
              <w:pStyle w:val="Normal.0"/>
              <w:tabs>
                <w:tab w:val="left" w:pos="34"/>
              </w:tabs>
              <w:bidi w:val="0"/>
              <w:ind w:left="34" w:right="0" w:firstLine="0"/>
              <w:jc w:val="left"/>
              <w:rPr>
                <w:rtl w:val="0"/>
              </w:rPr>
            </w:pPr>
            <w:r>
              <w:rPr>
                <w:sz w:val="26"/>
                <w:szCs w:val="26"/>
                <w:shd w:val="nil" w:color="auto" w:fill="auto"/>
                <w:rtl w:val="0"/>
                <w:lang w:val="ru-RU"/>
              </w:rPr>
              <w:t>см</w:t>
            </w:r>
            <w:r>
              <w:rPr>
                <w:sz w:val="26"/>
                <w:szCs w:val="26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sz w:val="26"/>
                <w:szCs w:val="26"/>
                <w:shd w:val="nil" w:color="auto" w:fill="auto"/>
                <w:rtl w:val="0"/>
                <w:lang w:val="ru-RU"/>
              </w:rPr>
              <w:t>выше</w:t>
            </w:r>
          </w:p>
        </w:tc>
        <w:tc>
          <w:tcPr>
            <w:tcW w:type="dxa" w:w="1993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</w:tr>
      <w:tr>
        <w:tblPrEx>
          <w:shd w:val="clear" w:color="auto" w:fill="ced7e7"/>
        </w:tblPrEx>
        <w:trPr>
          <w:trHeight w:val="1279" w:hRule="atLeast"/>
        </w:trPr>
        <w:tc>
          <w:tcPr>
            <w:tcW w:type="dxa" w:w="426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2126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571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169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b w:val="1"/>
                <w:bCs w:val="1"/>
                <w:shd w:val="nil" w:color="auto" w:fill="auto"/>
              </w:rPr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Композиция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«Свободная тема»</w:t>
            </w:r>
          </w:p>
        </w:tc>
        <w:tc>
          <w:tcPr>
            <w:tcW w:type="dxa" w:w="39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262"/>
              </w:tabs>
              <w:rPr>
                <w:sz w:val="28"/>
                <w:szCs w:val="28"/>
                <w:u w:val="single"/>
                <w:shd w:val="nil" w:color="auto" w:fill="auto"/>
              </w:rPr>
            </w:pPr>
            <w:r>
              <w:rPr>
                <w:sz w:val="28"/>
                <w:szCs w:val="28"/>
                <w:u w:val="none"/>
                <w:shd w:val="nil" w:color="auto" w:fill="auto"/>
                <w:rtl w:val="0"/>
                <w:lang w:val="ru-RU"/>
              </w:rPr>
              <w:t>1.</w:t>
            </w:r>
            <w:r>
              <w:rPr>
                <w:sz w:val="28"/>
                <w:szCs w:val="28"/>
                <w:u w:val="single"/>
                <w:shd w:val="nil" w:color="auto" w:fill="auto"/>
                <w:rtl w:val="0"/>
                <w:lang w:val="ru-RU"/>
              </w:rPr>
              <w:t xml:space="preserve"> </w:t>
            </w:r>
          </w:p>
          <w:p>
            <w:pPr>
              <w:pStyle w:val="Normal.0"/>
              <w:tabs>
                <w:tab w:val="left" w:pos="262"/>
              </w:tabs>
              <w:bidi w:val="0"/>
              <w:ind w:left="0" w:right="0" w:firstLine="0"/>
              <w:jc w:val="left"/>
              <w:rPr>
                <w:sz w:val="28"/>
                <w:szCs w:val="28"/>
                <w:shd w:val="nil" w:color="auto" w:fill="auto"/>
                <w:rtl w:val="0"/>
              </w:rPr>
            </w:pPr>
            <w:r>
              <w:rPr>
                <w:sz w:val="28"/>
                <w:szCs w:val="28"/>
                <w:shd w:val="nil" w:color="auto" w:fill="auto"/>
                <w:rtl w:val="0"/>
                <w:lang w:val="ru-RU"/>
              </w:rPr>
              <w:t>2.</w:t>
            </w:r>
          </w:p>
          <w:p>
            <w:pPr>
              <w:pStyle w:val="Normal.0"/>
              <w:tabs>
                <w:tab w:val="left" w:pos="262"/>
              </w:tabs>
              <w:bidi w:val="0"/>
              <w:ind w:left="0" w:right="0" w:firstLine="0"/>
              <w:jc w:val="left"/>
              <w:rPr>
                <w:sz w:val="28"/>
                <w:szCs w:val="28"/>
                <w:shd w:val="nil" w:color="auto" w:fill="auto"/>
                <w:rtl w:val="0"/>
              </w:rPr>
            </w:pPr>
            <w:r>
              <w:rPr>
                <w:sz w:val="28"/>
                <w:szCs w:val="28"/>
                <w:shd w:val="nil" w:color="auto" w:fill="auto"/>
                <w:rtl w:val="0"/>
                <w:lang w:val="ru-RU"/>
              </w:rPr>
              <w:t>3.</w:t>
            </w:r>
          </w:p>
          <w:p>
            <w:pPr>
              <w:pStyle w:val="Normal.0"/>
              <w:tabs>
                <w:tab w:val="left" w:pos="34"/>
              </w:tabs>
              <w:bidi w:val="0"/>
              <w:ind w:left="34" w:right="0" w:firstLine="0"/>
              <w:jc w:val="left"/>
              <w:rPr>
                <w:rtl w:val="0"/>
              </w:rPr>
            </w:pPr>
            <w:r>
              <w:rPr>
                <w:sz w:val="26"/>
                <w:szCs w:val="26"/>
                <w:shd w:val="nil" w:color="auto" w:fill="auto"/>
                <w:rtl w:val="0"/>
                <w:lang w:val="ru-RU"/>
              </w:rPr>
              <w:t>см</w:t>
            </w:r>
            <w:r>
              <w:rPr>
                <w:sz w:val="26"/>
                <w:szCs w:val="26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sz w:val="26"/>
                <w:szCs w:val="26"/>
                <w:shd w:val="nil" w:color="auto" w:fill="auto"/>
                <w:rtl w:val="0"/>
                <w:lang w:val="ru-RU"/>
              </w:rPr>
              <w:t>выше</w:t>
            </w:r>
          </w:p>
        </w:tc>
        <w:tc>
          <w:tcPr>
            <w:tcW w:type="dxa" w:w="1993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</w:tr>
    </w:tbl>
    <w:p>
      <w:pPr>
        <w:pStyle w:val="Normal.0"/>
        <w:widowControl w:val="0"/>
        <w:jc w:val="both"/>
        <w:rPr>
          <w:sz w:val="28"/>
          <w:szCs w:val="28"/>
          <w:u w:val="single"/>
        </w:rPr>
      </w:pPr>
    </w:p>
    <w:p>
      <w:pPr>
        <w:pStyle w:val="Normal.0"/>
        <w:jc w:val="both"/>
        <w:rPr>
          <w:sz w:val="22"/>
          <w:szCs w:val="22"/>
        </w:rPr>
      </w:pPr>
    </w:p>
    <w:p>
      <w:pPr>
        <w:pStyle w:val="Normal.0"/>
        <w:jc w:val="both"/>
        <w:rPr>
          <w:sz w:val="22"/>
          <w:szCs w:val="22"/>
        </w:rPr>
      </w:pPr>
      <w:r>
        <w:rPr>
          <w:sz w:val="22"/>
          <w:szCs w:val="22"/>
          <w:rtl w:val="0"/>
          <w:lang w:val="ru-RU"/>
        </w:rPr>
        <w:t>Примечание</w:t>
      </w:r>
      <w:r>
        <w:rPr>
          <w:sz w:val="22"/>
          <w:szCs w:val="22"/>
          <w:rtl w:val="0"/>
          <w:lang w:val="ru-RU"/>
        </w:rPr>
        <w:t>:</w:t>
      </w:r>
    </w:p>
    <w:p>
      <w:pPr>
        <w:pStyle w:val="Normal.0"/>
        <w:jc w:val="both"/>
        <w:rPr>
          <w:sz w:val="22"/>
          <w:szCs w:val="22"/>
        </w:rPr>
      </w:pPr>
      <w:r>
        <w:rPr>
          <w:sz w:val="22"/>
          <w:szCs w:val="22"/>
          <w:rtl w:val="0"/>
          <w:lang w:val="ru-RU"/>
        </w:rPr>
        <w:t>Можно принять участие в одной или в нескольких номинациях по желанию</w:t>
      </w:r>
    </w:p>
    <w:p>
      <w:pPr>
        <w:pStyle w:val="Normal.0"/>
        <w:jc w:val="both"/>
        <w:rPr>
          <w:sz w:val="22"/>
          <w:szCs w:val="22"/>
        </w:rPr>
      </w:pPr>
      <w:r>
        <w:rPr>
          <w:sz w:val="22"/>
          <w:szCs w:val="22"/>
          <w:rtl w:val="0"/>
          <w:lang w:val="ru-RU"/>
        </w:rPr>
        <w:t xml:space="preserve">Представить не менее </w:t>
      </w:r>
      <w:r>
        <w:rPr>
          <w:sz w:val="22"/>
          <w:szCs w:val="22"/>
          <w:rtl w:val="0"/>
          <w:lang w:val="ru-RU"/>
        </w:rPr>
        <w:t>3-</w:t>
      </w:r>
      <w:r>
        <w:rPr>
          <w:sz w:val="22"/>
          <w:szCs w:val="22"/>
          <w:rtl w:val="0"/>
          <w:lang w:val="ru-RU"/>
        </w:rPr>
        <w:t>х работ  в выбранной номинации</w:t>
      </w:r>
    </w:p>
    <w:p>
      <w:pPr>
        <w:pStyle w:val="Normal.0"/>
        <w:jc w:val="both"/>
        <w:rPr>
          <w:sz w:val="22"/>
          <w:szCs w:val="22"/>
        </w:rPr>
      </w:pPr>
      <w:r>
        <w:rPr>
          <w:sz w:val="22"/>
          <w:szCs w:val="22"/>
          <w:rtl w:val="0"/>
          <w:lang w:val="ru-RU"/>
        </w:rPr>
        <w:t>Все поля в анкете</w:t>
      </w:r>
      <w:r>
        <w:rPr>
          <w:sz w:val="22"/>
          <w:szCs w:val="22"/>
          <w:rtl w:val="0"/>
          <w:lang w:val="ru-RU"/>
        </w:rPr>
        <w:t>-</w:t>
      </w:r>
      <w:r>
        <w:rPr>
          <w:sz w:val="22"/>
          <w:szCs w:val="22"/>
          <w:rtl w:val="0"/>
          <w:lang w:val="ru-RU"/>
        </w:rPr>
        <w:t>заявке обязательны к заполнению</w:t>
      </w:r>
    </w:p>
    <w:p>
      <w:pPr>
        <w:pStyle w:val="Normal.0"/>
        <w:jc w:val="both"/>
        <w:rPr>
          <w:sz w:val="22"/>
          <w:szCs w:val="22"/>
        </w:rPr>
      </w:pPr>
      <w:r>
        <w:rPr>
          <w:sz w:val="22"/>
          <w:szCs w:val="22"/>
          <w:rtl w:val="0"/>
          <w:lang w:val="ru-RU"/>
        </w:rPr>
        <w:t>Оформлять работы не надо</w:t>
      </w:r>
    </w:p>
    <w:p>
      <w:pPr>
        <w:pStyle w:val="Normal.0"/>
        <w:jc w:val="both"/>
        <w:rPr>
          <w:sz w:val="22"/>
          <w:szCs w:val="22"/>
        </w:rPr>
      </w:pPr>
      <w:r>
        <w:rPr>
          <w:sz w:val="22"/>
          <w:szCs w:val="22"/>
          <w:rtl w:val="0"/>
          <w:lang w:val="ru-RU"/>
        </w:rPr>
        <w:t>Работы возвращаются авторам после проведения конкурса в тот же день</w:t>
      </w:r>
    </w:p>
    <w:p>
      <w:pPr>
        <w:pStyle w:val="Normal.0"/>
        <w:jc w:val="center"/>
        <w:rPr>
          <w:b w:val="1"/>
          <w:bCs w:val="1"/>
          <w:sz w:val="22"/>
          <w:szCs w:val="22"/>
        </w:rPr>
      </w:pPr>
    </w:p>
    <w:p>
      <w:pPr>
        <w:pStyle w:val="Normal.0"/>
        <w:jc w:val="center"/>
        <w:rPr>
          <w:b w:val="1"/>
          <w:bCs w:val="1"/>
          <w:sz w:val="26"/>
          <w:szCs w:val="26"/>
        </w:rPr>
      </w:pPr>
      <w:r>
        <w:rPr>
          <w:b w:val="1"/>
          <w:bCs w:val="1"/>
          <w:sz w:val="26"/>
          <w:szCs w:val="26"/>
          <w:rtl w:val="0"/>
          <w:lang w:val="ru-RU"/>
        </w:rPr>
        <w:t>ВНИМАНИЕ</w:t>
      </w:r>
      <w:r>
        <w:rPr>
          <w:b w:val="1"/>
          <w:bCs w:val="1"/>
          <w:sz w:val="26"/>
          <w:szCs w:val="26"/>
          <w:rtl w:val="0"/>
          <w:lang w:val="ru-RU"/>
        </w:rPr>
        <w:t>!</w:t>
      </w:r>
    </w:p>
    <w:p>
      <w:pPr>
        <w:pStyle w:val="Normal.0"/>
        <w:jc w:val="center"/>
        <w:rPr>
          <w:b w:val="1"/>
          <w:bCs w:val="1"/>
          <w:sz w:val="22"/>
          <w:szCs w:val="22"/>
        </w:rPr>
      </w:pPr>
      <w:r>
        <w:rPr>
          <w:sz w:val="22"/>
          <w:szCs w:val="22"/>
          <w:rtl w:val="0"/>
          <w:lang w:val="ru-RU"/>
        </w:rPr>
        <w:t>Анкеты</w:t>
      </w:r>
      <w:r>
        <w:rPr>
          <w:sz w:val="22"/>
          <w:szCs w:val="22"/>
          <w:rtl w:val="0"/>
          <w:lang w:val="ru-RU"/>
        </w:rPr>
        <w:t>-</w:t>
      </w:r>
      <w:r>
        <w:rPr>
          <w:sz w:val="22"/>
          <w:szCs w:val="22"/>
          <w:rtl w:val="0"/>
          <w:lang w:val="ru-RU"/>
        </w:rPr>
        <w:t>заявки принимаются до</w:t>
      </w:r>
      <w:r>
        <w:rPr>
          <w:b w:val="1"/>
          <w:bCs w:val="1"/>
          <w:sz w:val="22"/>
          <w:szCs w:val="22"/>
          <w:rtl w:val="0"/>
          <w:lang w:val="ru-RU"/>
        </w:rPr>
        <w:t xml:space="preserve">  </w:t>
      </w:r>
      <w:r>
        <w:rPr>
          <w:b w:val="1"/>
          <w:bCs w:val="1"/>
          <w:sz w:val="22"/>
          <w:szCs w:val="22"/>
          <w:rtl w:val="0"/>
          <w:lang w:val="ru-RU"/>
        </w:rPr>
        <w:t xml:space="preserve">28 </w:t>
      </w:r>
      <w:r>
        <w:rPr>
          <w:b w:val="1"/>
          <w:bCs w:val="1"/>
          <w:sz w:val="22"/>
          <w:szCs w:val="22"/>
          <w:rtl w:val="0"/>
          <w:lang w:val="ru-RU"/>
        </w:rPr>
        <w:t>ноября</w:t>
      </w:r>
      <w:r>
        <w:rPr>
          <w:b w:val="1"/>
          <w:bCs w:val="1"/>
          <w:sz w:val="22"/>
          <w:szCs w:val="22"/>
          <w:rtl w:val="0"/>
          <w:lang w:val="ru-RU"/>
        </w:rPr>
        <w:t xml:space="preserve"> 202</w:t>
      </w:r>
      <w:r>
        <w:rPr>
          <w:b w:val="1"/>
          <w:bCs w:val="1"/>
          <w:sz w:val="22"/>
          <w:szCs w:val="22"/>
          <w:rtl w:val="0"/>
          <w:lang w:val="ru-RU"/>
        </w:rPr>
        <w:t>5</w:t>
      </w:r>
      <w:r>
        <w:rPr>
          <w:b w:val="1"/>
          <w:bCs w:val="1"/>
          <w:sz w:val="22"/>
          <w:szCs w:val="22"/>
          <w:rtl w:val="0"/>
          <w:lang w:val="ru-RU"/>
        </w:rPr>
        <w:t xml:space="preserve"> года</w:t>
      </w:r>
    </w:p>
    <w:p>
      <w:pPr>
        <w:pStyle w:val="Normal.0"/>
        <w:jc w:val="center"/>
        <w:rPr>
          <w:sz w:val="22"/>
          <w:szCs w:val="22"/>
        </w:rPr>
      </w:pPr>
      <w:r>
        <w:rPr>
          <w:sz w:val="22"/>
          <w:szCs w:val="22"/>
          <w:rtl w:val="0"/>
          <w:lang w:val="ru-RU"/>
        </w:rPr>
        <w:t>Заявки можно присылать заранее</w:t>
      </w:r>
    </w:p>
    <w:p>
      <w:pPr>
        <w:pStyle w:val="Normal.0"/>
        <w:jc w:val="center"/>
        <w:rPr>
          <w:outline w:val="0"/>
          <w:color w:val="1a1a1a"/>
          <w:sz w:val="22"/>
          <w:szCs w:val="22"/>
          <w:u w:color="1a1a1a"/>
          <w:shd w:val="clear" w:color="auto" w:fill="ffffff"/>
          <w:lang w:val="it-IT"/>
          <w14:textFill>
            <w14:solidFill>
              <w14:srgbClr w14:val="1A1A1A"/>
            </w14:solidFill>
          </w14:textFill>
        </w:rPr>
      </w:pPr>
    </w:p>
    <w:p>
      <w:pPr>
        <w:pStyle w:val="Normal.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 w:val="1"/>
        <w:jc w:val="both"/>
      </w:pPr>
      <w:r>
        <w:rPr>
          <w:rFonts w:ascii="Times New Roman" w:hAnsi="Times New Roman" w:hint="default"/>
          <w:outline w:val="0"/>
          <w:color w:val="1a1a1a"/>
          <w:sz w:val="22"/>
          <w:szCs w:val="22"/>
          <w:u w:color="1a1a1a"/>
          <w:shd w:val="clear" w:color="auto" w:fill="ffffff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1A1A1A"/>
            </w14:solidFill>
          </w14:textFill>
        </w:rPr>
        <w:t xml:space="preserve">По </w:t>
      </w:r>
      <w:r>
        <w:rPr>
          <w:rFonts w:ascii="Times New Roman" w:hAnsi="Times New Roman" w:hint="default"/>
          <w:outline w:val="0"/>
          <w:color w:val="1a1a1a"/>
          <w:sz w:val="22"/>
          <w:szCs w:val="22"/>
          <w:u w:color="1a1a1a"/>
          <w:shd w:val="clear" w:color="auto" w:fill="ffffff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1A1A1A"/>
            </w14:solidFill>
          </w14:textFill>
        </w:rPr>
        <w:t xml:space="preserve">всем вопросам обращаться по адресу </w:t>
      </w:r>
      <w:r>
        <w:rPr>
          <w:rFonts w:ascii="Times New Roman" w:hAnsi="Times New Roman" w:hint="default"/>
          <w:b w:val="1"/>
          <w:bCs w:val="1"/>
          <w:sz w:val="22"/>
          <w:szCs w:val="22"/>
          <w:u w:color="1a1a1a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электронной почты</w:t>
      </w:r>
      <w:r>
        <w:rPr>
          <w:rFonts w:ascii="Times New Roman" w:hAnsi="Times New Roman"/>
          <w:sz w:val="22"/>
          <w:szCs w:val="22"/>
          <w:u w:color="1a1a1a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: </w:t>
      </w:r>
      <w:r>
        <w:rPr>
          <w:rStyle w:val="Hyperlink.0"/>
          <w:rFonts w:ascii="Times New Roman" w:cs="Times New Roman" w:hAnsi="Times New Roman" w:eastAsia="Times New Roman"/>
          <w:sz w:val="22"/>
          <w:szCs w:val="22"/>
          <w:u w:val="single" w:color="1a1a1a"/>
          <w:shd w:val="clear" w:color="auto" w:fill="ffffff"/>
          <w:lang w:val="en-US"/>
          <w14:textOutline w14:w="12700" w14:cap="flat">
            <w14:noFill/>
            <w14:miter w14:lim="400000"/>
          </w14:textOutline>
        </w:rPr>
        <w:fldChar w:fldCharType="begin" w:fldLock="0"/>
      </w:r>
      <w:r>
        <w:rPr>
          <w:rStyle w:val="Hyperlink.0"/>
          <w:rFonts w:ascii="Times New Roman" w:cs="Times New Roman" w:hAnsi="Times New Roman" w:eastAsia="Times New Roman"/>
          <w:sz w:val="22"/>
          <w:szCs w:val="22"/>
          <w:u w:val="single" w:color="1a1a1a"/>
          <w:shd w:val="clear" w:color="auto" w:fill="ffffff"/>
          <w:lang w:val="en-US"/>
          <w14:textOutline w14:w="12700" w14:cap="flat">
            <w14:noFill/>
            <w14:miter w14:lim="400000"/>
          </w14:textOutline>
        </w:rPr>
        <w:instrText xml:space="preserve"> HYPERLINK "mailto:metodist.exhibition@glazunov-academy.ru"</w:instrText>
      </w:r>
      <w:r>
        <w:rPr>
          <w:rStyle w:val="Hyperlink.0"/>
          <w:rFonts w:ascii="Times New Roman" w:cs="Times New Roman" w:hAnsi="Times New Roman" w:eastAsia="Times New Roman"/>
          <w:sz w:val="22"/>
          <w:szCs w:val="22"/>
          <w:u w:val="single" w:color="1a1a1a"/>
          <w:shd w:val="clear" w:color="auto" w:fill="ffffff"/>
          <w:lang w:val="en-US"/>
          <w14:textOutline w14:w="12700" w14:cap="flat">
            <w14:noFill/>
            <w14:miter w14:lim="400000"/>
          </w14:textOutline>
        </w:rPr>
        <w:fldChar w:fldCharType="separate" w:fldLock="0"/>
      </w:r>
      <w:r>
        <w:rPr>
          <w:rStyle w:val="Hyperlink.0"/>
          <w:rFonts w:ascii="Times New Roman" w:hAnsi="Times New Roman"/>
          <w:sz w:val="22"/>
          <w:szCs w:val="22"/>
          <w:u w:val="single" w:color="1a1a1a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metodist</w:t>
      </w:r>
      <w:r>
        <w:rPr>
          <w:rStyle w:val="Нет"/>
          <w:rFonts w:ascii="Times New Roman" w:hAnsi="Times New Roman"/>
          <w:sz w:val="22"/>
          <w:szCs w:val="22"/>
          <w:u w:val="single" w:color="1a1a1a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.</w:t>
      </w:r>
      <w:r>
        <w:rPr>
          <w:rStyle w:val="Hyperlink.0"/>
          <w:rFonts w:ascii="Times New Roman" w:hAnsi="Times New Roman"/>
          <w:sz w:val="22"/>
          <w:szCs w:val="22"/>
          <w:u w:val="single" w:color="1a1a1a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exhibition</w:t>
      </w:r>
      <w:r>
        <w:rPr>
          <w:rStyle w:val="Нет"/>
          <w:rFonts w:ascii="Times New Roman" w:hAnsi="Times New Roman"/>
          <w:sz w:val="22"/>
          <w:szCs w:val="22"/>
          <w:u w:val="single" w:color="1a1a1a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@</w:t>
      </w:r>
      <w:r>
        <w:rPr>
          <w:rStyle w:val="Hyperlink.0"/>
          <w:rFonts w:ascii="Times New Roman" w:hAnsi="Times New Roman"/>
          <w:sz w:val="22"/>
          <w:szCs w:val="22"/>
          <w:u w:val="single" w:color="1a1a1a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glazunov</w:t>
      </w:r>
      <w:r>
        <w:rPr>
          <w:rStyle w:val="Нет"/>
          <w:rFonts w:ascii="Times New Roman" w:hAnsi="Times New Roman"/>
          <w:sz w:val="22"/>
          <w:szCs w:val="22"/>
          <w:u w:val="single" w:color="1a1a1a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-</w:t>
      </w:r>
      <w:r>
        <w:rPr>
          <w:rStyle w:val="Hyperlink.0"/>
          <w:rFonts w:ascii="Times New Roman" w:hAnsi="Times New Roman"/>
          <w:sz w:val="22"/>
          <w:szCs w:val="22"/>
          <w:u w:val="single" w:color="1a1a1a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academy</w:t>
      </w:r>
      <w:r>
        <w:rPr>
          <w:rStyle w:val="Нет"/>
          <w:rFonts w:ascii="Times New Roman" w:hAnsi="Times New Roman"/>
          <w:sz w:val="22"/>
          <w:szCs w:val="22"/>
          <w:u w:val="single" w:color="1a1a1a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.</w:t>
      </w:r>
      <w:r>
        <w:rPr>
          <w:rStyle w:val="Hyperlink.0"/>
          <w:rFonts w:ascii="Times New Roman" w:hAnsi="Times New Roman"/>
          <w:sz w:val="22"/>
          <w:szCs w:val="22"/>
          <w:u w:val="single" w:color="1a1a1a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ru</w:t>
      </w:r>
      <w:r>
        <w:rPr>
          <w:rFonts w:ascii="Helvetica Neue" w:cs="Helvetica Neue" w:hAnsi="Helvetica Neue" w:eastAsia="Helvetica Neue"/>
          <w:sz w:val="22"/>
          <w:szCs w:val="22"/>
          <w14:textOutline w14:w="12700" w14:cap="flat">
            <w14:noFill/>
            <w14:miter w14:lim="400000"/>
          </w14:textOutline>
        </w:rPr>
        <w:fldChar w:fldCharType="end" w:fldLock="0"/>
      </w:r>
      <w:r>
        <w:rPr>
          <w:rStyle w:val="Нет"/>
          <w:rFonts w:ascii="Times New Roman" w:hAnsi="Times New Roman" w:hint="default"/>
          <w:sz w:val="22"/>
          <w:szCs w:val="22"/>
          <w:rtl w:val="0"/>
          <w:lang w:val="ru-RU"/>
          <w14:textOutline w14:w="12700" w14:cap="flat">
            <w14:noFill/>
            <w14:miter w14:lim="400000"/>
          </w14:textOutline>
        </w:rPr>
        <w:t xml:space="preserve"> или </w:t>
      </w:r>
      <w:r>
        <w:rPr>
          <w:rStyle w:val="Нет"/>
          <w:rFonts w:ascii="Times New Roman" w:hAnsi="Times New Roman" w:hint="default"/>
          <w:sz w:val="22"/>
          <w:szCs w:val="22"/>
          <w:rtl w:val="0"/>
          <w14:textOutline w14:w="12700" w14:cap="flat">
            <w14:noFill/>
            <w14:miter w14:lim="400000"/>
          </w14:textOutline>
        </w:rPr>
        <w:t>по телефону</w:t>
      </w:r>
      <w:r>
        <w:rPr>
          <w:rStyle w:val="Нет"/>
          <w:rFonts w:ascii="Times New Roman" w:hAnsi="Times New Roman"/>
          <w:sz w:val="22"/>
          <w:szCs w:val="22"/>
          <w:rtl w:val="0"/>
          <w14:textOutline w14:w="12700" w14:cap="flat">
            <w14:noFill/>
            <w14:miter w14:lim="400000"/>
          </w14:textOutline>
        </w:rPr>
        <w:t>: +7(985) 946-38-74; +7(999) 904-69-60</w:t>
      </w:r>
    </w:p>
    <w:sectPr>
      <w:headerReference w:type="default" r:id="rId4"/>
      <w:footerReference w:type="default" r:id="rId5"/>
      <w:pgSz w:w="11900" w:h="16840" w:orient="portrait"/>
      <w:pgMar w:top="709" w:right="850" w:bottom="360" w:left="1134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Колонтитулы">
    <w:name w:val="Колонтитулы"/>
    <w:next w:val="Колонтитулы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  <w:style w:type="character" w:styleId="Нет">
    <w:name w:val="Нет"/>
  </w:style>
  <w:style w:type="character" w:styleId="Hyperlink.0">
    <w:name w:val="Hyperlink.0"/>
    <w:basedOn w:val="Нет"/>
    <w:next w:val="Hyperlink.0"/>
    <w:rPr>
      <w:rFonts w:ascii="Times New Roman" w:cs="Times New Roman" w:hAnsi="Times New Roman" w:eastAsia="Times New Roman"/>
      <w:u w:val="single" w:color="1a1a1a"/>
      <w:shd w:val="clear" w:color="auto" w:fill="ffffff"/>
      <w:lang w:val="en-U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